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3B4A3" w14:textId="2651E7ED" w:rsidR="004C314F" w:rsidRPr="005460D6" w:rsidRDefault="004C314F" w:rsidP="004C314F">
      <w:pPr>
        <w:jc w:val="center"/>
        <w:rPr>
          <w:rFonts w:ascii="Century Gothic" w:eastAsia="Times New Roman" w:hAnsi="Century Gothic" w:cs="Arial"/>
          <w:b/>
          <w:sz w:val="22"/>
          <w:szCs w:val="22"/>
        </w:rPr>
      </w:pPr>
      <w:r w:rsidRPr="005460D6">
        <w:rPr>
          <w:rFonts w:ascii="Century Gothic" w:eastAsia="Times New Roman" w:hAnsi="Century Gothic" w:cs="Arial"/>
          <w:b/>
          <w:sz w:val="22"/>
          <w:szCs w:val="22"/>
        </w:rPr>
        <w:t>Leadership Committee Meeting</w:t>
      </w:r>
    </w:p>
    <w:p w14:paraId="705B384E" w14:textId="00E681C7" w:rsidR="00F13DB2" w:rsidRPr="005460D6" w:rsidRDefault="008D41E9" w:rsidP="00F13DB2">
      <w:pPr>
        <w:jc w:val="center"/>
        <w:rPr>
          <w:rFonts w:ascii="Century Gothic" w:eastAsia="Times New Roman" w:hAnsi="Century Gothic" w:cs="Arial"/>
          <w:b/>
          <w:sz w:val="22"/>
          <w:szCs w:val="22"/>
        </w:rPr>
      </w:pPr>
      <w:r w:rsidRPr="005460D6">
        <w:rPr>
          <w:rFonts w:ascii="Century Gothic" w:eastAsia="Times New Roman" w:hAnsi="Century Gothic" w:cs="Arial"/>
          <w:b/>
          <w:sz w:val="22"/>
          <w:szCs w:val="22"/>
        </w:rPr>
        <w:t>January 13, 2020</w:t>
      </w:r>
      <w:r w:rsidR="004C314F" w:rsidRPr="005460D6">
        <w:rPr>
          <w:rFonts w:ascii="Century Gothic" w:eastAsia="Times New Roman" w:hAnsi="Century Gothic" w:cs="Arial"/>
          <w:b/>
          <w:sz w:val="22"/>
          <w:szCs w:val="22"/>
        </w:rPr>
        <w:t xml:space="preserve"> </w:t>
      </w:r>
      <w:r w:rsidR="0009207C" w:rsidRPr="005460D6">
        <w:rPr>
          <w:rFonts w:ascii="Century Gothic" w:eastAsia="Times New Roman" w:hAnsi="Century Gothic" w:cs="Arial"/>
          <w:b/>
          <w:sz w:val="22"/>
          <w:szCs w:val="22"/>
        </w:rPr>
        <w:t>11:00</w:t>
      </w:r>
      <w:r w:rsidR="004C314F" w:rsidRPr="005460D6">
        <w:rPr>
          <w:rFonts w:ascii="Century Gothic" w:eastAsia="Times New Roman" w:hAnsi="Century Gothic" w:cs="Arial"/>
          <w:b/>
          <w:sz w:val="22"/>
          <w:szCs w:val="22"/>
        </w:rPr>
        <w:t xml:space="preserve"> AM</w:t>
      </w:r>
    </w:p>
    <w:p w14:paraId="768BF68D" w14:textId="14D3FC88" w:rsidR="00F13DB2" w:rsidRPr="005460D6" w:rsidRDefault="00846841" w:rsidP="00F13DB2">
      <w:pPr>
        <w:jc w:val="center"/>
        <w:rPr>
          <w:rFonts w:ascii="Century Gothic" w:eastAsia="Times New Roman" w:hAnsi="Century Gothic" w:cs="Arial"/>
          <w:b/>
          <w:sz w:val="22"/>
          <w:szCs w:val="22"/>
        </w:rPr>
      </w:pPr>
      <w:r w:rsidRPr="005460D6">
        <w:rPr>
          <w:rFonts w:ascii="Century Gothic" w:eastAsia="Times New Roman" w:hAnsi="Century Gothic" w:cs="Arial"/>
          <w:b/>
          <w:sz w:val="22"/>
          <w:szCs w:val="22"/>
        </w:rPr>
        <w:t>101 Queen City Road</w:t>
      </w:r>
      <w:r w:rsidR="00F13DB2" w:rsidRPr="005460D6">
        <w:rPr>
          <w:rFonts w:ascii="Century Gothic" w:eastAsia="Times New Roman" w:hAnsi="Century Gothic" w:cs="Arial"/>
          <w:b/>
          <w:sz w:val="22"/>
          <w:szCs w:val="22"/>
        </w:rPr>
        <w:t>, Burlington VT 05401</w:t>
      </w:r>
    </w:p>
    <w:p w14:paraId="7B0ABD69" w14:textId="417915D6" w:rsidR="00F13DB2" w:rsidRPr="005460D6" w:rsidRDefault="00F13DB2" w:rsidP="00926B91">
      <w:pPr>
        <w:ind w:right="-90"/>
        <w:rPr>
          <w:rFonts w:ascii="Century Gothic" w:eastAsia="Times New Roman" w:hAnsi="Century Gothic" w:cs="Arial"/>
          <w:i/>
          <w:sz w:val="22"/>
          <w:szCs w:val="22"/>
        </w:rPr>
      </w:pPr>
      <w:r w:rsidRPr="005460D6">
        <w:rPr>
          <w:rFonts w:ascii="Century Gothic" w:eastAsia="Times New Roman" w:hAnsi="Century Gothic"/>
          <w:b/>
          <w:noProof/>
          <w:sz w:val="22"/>
          <w:szCs w:val="22"/>
          <w:lang w:bidi="my-MM"/>
        </w:rPr>
        <mc:AlternateContent>
          <mc:Choice Requires="wps">
            <w:drawing>
              <wp:anchor distT="4294967293" distB="4294967293" distL="114300" distR="114300" simplePos="0" relativeHeight="251659264" behindDoc="0" locked="0" layoutInCell="0" allowOverlap="1" wp14:anchorId="6775920F" wp14:editId="24712F6E">
                <wp:simplePos x="0" y="0"/>
                <wp:positionH relativeFrom="column">
                  <wp:posOffset>45720</wp:posOffset>
                </wp:positionH>
                <wp:positionV relativeFrom="paragraph">
                  <wp:posOffset>106679</wp:posOffset>
                </wp:positionV>
                <wp:extent cx="6080760" cy="0"/>
                <wp:effectExtent l="0" t="0" r="3429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45DB376" id="Line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6pt,8.4pt" to="482.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" o:allowincell="f"/>
            </w:pict>
          </mc:Fallback>
        </mc:AlternateContent>
      </w:r>
    </w:p>
    <w:p w14:paraId="5D478FE0" w14:textId="1D677C1D" w:rsidR="00926B91" w:rsidRPr="005460D6" w:rsidRDefault="00926B91" w:rsidP="00926B91">
      <w:pPr>
        <w:ind w:right="-90"/>
        <w:rPr>
          <w:rFonts w:ascii="Century Gothic" w:eastAsia="Times New Roman" w:hAnsi="Century Gothic" w:cs="Arial"/>
          <w:i/>
          <w:sz w:val="22"/>
          <w:szCs w:val="22"/>
        </w:rPr>
      </w:pPr>
    </w:p>
    <w:p w14:paraId="2611220E" w14:textId="603B9E00" w:rsidR="00926B91" w:rsidRPr="005460D6" w:rsidRDefault="00926B91" w:rsidP="00926B91">
      <w:pPr>
        <w:ind w:right="-90"/>
        <w:rPr>
          <w:rFonts w:ascii="Century Gothic" w:eastAsia="Times New Roman" w:hAnsi="Century Gothic" w:cs="Arial"/>
          <w:sz w:val="22"/>
          <w:szCs w:val="22"/>
        </w:rPr>
      </w:pPr>
      <w:r w:rsidRPr="005460D6">
        <w:rPr>
          <w:rFonts w:ascii="Century Gothic" w:eastAsia="Times New Roman" w:hAnsi="Century Gothic" w:cs="Arial"/>
          <w:sz w:val="22"/>
          <w:szCs w:val="22"/>
        </w:rPr>
        <w:t>Present:</w:t>
      </w:r>
    </w:p>
    <w:p w14:paraId="7764C2FB" w14:textId="77777777" w:rsidR="005A565F" w:rsidRPr="005460D6" w:rsidRDefault="005A565F" w:rsidP="00926B91">
      <w:pPr>
        <w:ind w:right="-90"/>
        <w:rPr>
          <w:rFonts w:ascii="Century Gothic" w:eastAsia="Times New Roman" w:hAnsi="Century Gothic" w:cs="Arial"/>
          <w:sz w:val="22"/>
          <w:szCs w:val="22"/>
        </w:rPr>
        <w:sectPr w:rsidR="005A565F" w:rsidRPr="005460D6" w:rsidSect="00AF2462">
          <w:headerReference w:type="default" r:id="rId7"/>
          <w:footerReference w:type="default" r:id="rId8"/>
          <w:pgSz w:w="12240" w:h="15840"/>
          <w:pgMar w:top="1980" w:right="1440" w:bottom="1440" w:left="1800" w:header="720" w:footer="720" w:gutter="0"/>
          <w:cols w:space="720"/>
        </w:sectPr>
      </w:pPr>
    </w:p>
    <w:p w14:paraId="33489E3E" w14:textId="359A315E" w:rsidR="00926B91" w:rsidRPr="005460D6" w:rsidRDefault="005A565F" w:rsidP="00926B91">
      <w:pPr>
        <w:ind w:right="-90"/>
        <w:rPr>
          <w:rFonts w:ascii="Century Gothic" w:eastAsia="Times New Roman" w:hAnsi="Century Gothic" w:cs="Arial"/>
          <w:sz w:val="22"/>
          <w:szCs w:val="22"/>
        </w:rPr>
      </w:pPr>
      <w:r w:rsidRPr="005460D6">
        <w:rPr>
          <w:rFonts w:ascii="Century Gothic" w:eastAsia="Times New Roman" w:hAnsi="Century Gothic" w:cs="Arial"/>
          <w:sz w:val="22"/>
          <w:szCs w:val="22"/>
        </w:rPr>
        <w:t xml:space="preserve">Commissioner </w:t>
      </w:r>
      <w:r w:rsidR="00926B91" w:rsidRPr="005460D6">
        <w:rPr>
          <w:rFonts w:ascii="Century Gothic" w:eastAsia="Times New Roman" w:hAnsi="Century Gothic" w:cs="Arial"/>
          <w:sz w:val="22"/>
          <w:szCs w:val="22"/>
        </w:rPr>
        <w:t xml:space="preserve">Chittenden </w:t>
      </w:r>
    </w:p>
    <w:p w14:paraId="69D2769A" w14:textId="41FD1123" w:rsidR="00926B91" w:rsidRPr="005460D6" w:rsidRDefault="005A565F" w:rsidP="00926B91">
      <w:pPr>
        <w:ind w:right="-90"/>
        <w:rPr>
          <w:rFonts w:ascii="Century Gothic" w:eastAsia="Times New Roman" w:hAnsi="Century Gothic" w:cs="Arial"/>
          <w:sz w:val="22"/>
          <w:szCs w:val="22"/>
        </w:rPr>
      </w:pPr>
      <w:r w:rsidRPr="005460D6">
        <w:rPr>
          <w:rFonts w:ascii="Century Gothic" w:eastAsia="Times New Roman" w:hAnsi="Century Gothic" w:cs="Arial"/>
          <w:sz w:val="22"/>
          <w:szCs w:val="22"/>
        </w:rPr>
        <w:t xml:space="preserve">Commissioner </w:t>
      </w:r>
      <w:proofErr w:type="spellStart"/>
      <w:r w:rsidR="00926B91" w:rsidRPr="005460D6">
        <w:rPr>
          <w:rFonts w:ascii="Century Gothic" w:eastAsia="Times New Roman" w:hAnsi="Century Gothic" w:cs="Arial"/>
          <w:sz w:val="22"/>
          <w:szCs w:val="22"/>
        </w:rPr>
        <w:t>Kaynor</w:t>
      </w:r>
      <w:proofErr w:type="spellEnd"/>
    </w:p>
    <w:p w14:paraId="0C753282" w14:textId="13FBEBCA" w:rsidR="00926B91" w:rsidRPr="005460D6" w:rsidRDefault="005A565F" w:rsidP="00926B91">
      <w:pPr>
        <w:ind w:right="-90"/>
        <w:rPr>
          <w:rFonts w:ascii="Century Gothic" w:eastAsia="Times New Roman" w:hAnsi="Century Gothic" w:cs="Arial"/>
          <w:sz w:val="22"/>
          <w:szCs w:val="22"/>
        </w:rPr>
      </w:pPr>
      <w:r w:rsidRPr="005460D6">
        <w:rPr>
          <w:rFonts w:ascii="Century Gothic" w:eastAsia="Times New Roman" w:hAnsi="Century Gothic" w:cs="Arial"/>
          <w:sz w:val="22"/>
          <w:szCs w:val="22"/>
        </w:rPr>
        <w:t xml:space="preserve">Commissioner </w:t>
      </w:r>
      <w:proofErr w:type="spellStart"/>
      <w:r w:rsidR="00020DD4">
        <w:rPr>
          <w:rFonts w:ascii="Century Gothic" w:eastAsia="Times New Roman" w:hAnsi="Century Gothic" w:cs="Arial"/>
          <w:sz w:val="22"/>
          <w:szCs w:val="22"/>
        </w:rPr>
        <w:t>Wan</w:t>
      </w:r>
      <w:r w:rsidR="00926B91" w:rsidRPr="005460D6">
        <w:rPr>
          <w:rFonts w:ascii="Century Gothic" w:eastAsia="Times New Roman" w:hAnsi="Century Gothic" w:cs="Arial"/>
          <w:sz w:val="22"/>
          <w:szCs w:val="22"/>
        </w:rPr>
        <w:t>inger</w:t>
      </w:r>
      <w:proofErr w:type="spellEnd"/>
    </w:p>
    <w:p w14:paraId="1D3862AF" w14:textId="29EED5D0" w:rsidR="00926B91" w:rsidRPr="005460D6" w:rsidRDefault="005A565F" w:rsidP="00926B91">
      <w:pPr>
        <w:ind w:right="-90"/>
        <w:rPr>
          <w:rFonts w:ascii="Century Gothic" w:eastAsia="Times New Roman" w:hAnsi="Century Gothic" w:cs="Arial"/>
          <w:sz w:val="22"/>
          <w:szCs w:val="22"/>
        </w:rPr>
      </w:pPr>
      <w:r w:rsidRPr="005460D6">
        <w:rPr>
          <w:rFonts w:ascii="Century Gothic" w:eastAsia="Times New Roman" w:hAnsi="Century Gothic" w:cs="Arial"/>
          <w:sz w:val="22"/>
          <w:szCs w:val="22"/>
        </w:rPr>
        <w:t xml:space="preserve">Commissioner </w:t>
      </w:r>
      <w:proofErr w:type="spellStart"/>
      <w:r w:rsidR="00926B91" w:rsidRPr="005460D6">
        <w:rPr>
          <w:rFonts w:ascii="Century Gothic" w:eastAsia="Times New Roman" w:hAnsi="Century Gothic" w:cs="Arial"/>
          <w:sz w:val="22"/>
          <w:szCs w:val="22"/>
        </w:rPr>
        <w:t>Bohne</w:t>
      </w:r>
      <w:proofErr w:type="spellEnd"/>
    </w:p>
    <w:p w14:paraId="1F7A8869" w14:textId="47EB6CCF" w:rsidR="008D25C6" w:rsidRPr="005460D6" w:rsidRDefault="005A565F" w:rsidP="00926B91">
      <w:pPr>
        <w:ind w:right="-90"/>
        <w:rPr>
          <w:rFonts w:ascii="Century Gothic" w:eastAsia="Times New Roman" w:hAnsi="Century Gothic" w:cs="Arial"/>
          <w:sz w:val="22"/>
          <w:szCs w:val="22"/>
        </w:rPr>
      </w:pPr>
      <w:r w:rsidRPr="005460D6">
        <w:rPr>
          <w:rFonts w:ascii="Century Gothic" w:eastAsia="Times New Roman" w:hAnsi="Century Gothic" w:cs="Arial"/>
          <w:sz w:val="22"/>
          <w:szCs w:val="22"/>
        </w:rPr>
        <w:t xml:space="preserve">Commissioner </w:t>
      </w:r>
      <w:proofErr w:type="spellStart"/>
      <w:r w:rsidR="008D25C6" w:rsidRPr="005460D6">
        <w:rPr>
          <w:rFonts w:ascii="Century Gothic" w:eastAsia="Times New Roman" w:hAnsi="Century Gothic" w:cs="Arial"/>
          <w:sz w:val="22"/>
          <w:szCs w:val="22"/>
        </w:rPr>
        <w:t>Sharrow</w:t>
      </w:r>
      <w:proofErr w:type="spellEnd"/>
    </w:p>
    <w:p w14:paraId="669F3398" w14:textId="77777777" w:rsidR="005A565F" w:rsidRPr="005460D6" w:rsidRDefault="005A565F" w:rsidP="005A565F">
      <w:pPr>
        <w:ind w:right="-90"/>
        <w:rPr>
          <w:rFonts w:ascii="Century Gothic" w:eastAsia="Times New Roman" w:hAnsi="Century Gothic" w:cs="Arial"/>
          <w:sz w:val="22"/>
          <w:szCs w:val="22"/>
        </w:rPr>
      </w:pPr>
      <w:r w:rsidRPr="005460D6">
        <w:rPr>
          <w:rFonts w:ascii="Century Gothic" w:eastAsia="Times New Roman" w:hAnsi="Century Gothic" w:cs="Arial"/>
          <w:sz w:val="22"/>
          <w:szCs w:val="22"/>
        </w:rPr>
        <w:t>Jon Moore, Interim General Manager</w:t>
      </w:r>
    </w:p>
    <w:p w14:paraId="048B2A16" w14:textId="77777777" w:rsidR="005A565F" w:rsidRPr="005460D6" w:rsidRDefault="005A565F" w:rsidP="005A565F">
      <w:pPr>
        <w:ind w:right="-90"/>
        <w:rPr>
          <w:rFonts w:ascii="Century Gothic" w:eastAsia="Times New Roman" w:hAnsi="Century Gothic" w:cs="Arial"/>
          <w:sz w:val="22"/>
          <w:szCs w:val="22"/>
        </w:rPr>
      </w:pPr>
      <w:r w:rsidRPr="005460D6">
        <w:rPr>
          <w:rFonts w:ascii="Century Gothic" w:eastAsia="Times New Roman" w:hAnsi="Century Gothic" w:cs="Arial"/>
          <w:sz w:val="22"/>
          <w:szCs w:val="22"/>
        </w:rPr>
        <w:t>Jamie Smith, Director of Marketing and Planning</w:t>
      </w:r>
    </w:p>
    <w:p w14:paraId="69DA35A1" w14:textId="77777777" w:rsidR="005A565F" w:rsidRPr="005460D6" w:rsidRDefault="005A565F" w:rsidP="005A565F">
      <w:pPr>
        <w:ind w:right="-90"/>
        <w:rPr>
          <w:rFonts w:ascii="Century Gothic" w:eastAsia="Times New Roman" w:hAnsi="Century Gothic" w:cs="Arial"/>
          <w:sz w:val="22"/>
          <w:szCs w:val="22"/>
        </w:rPr>
      </w:pPr>
      <w:r w:rsidRPr="005460D6">
        <w:rPr>
          <w:rFonts w:ascii="Century Gothic" w:eastAsia="Times New Roman" w:hAnsi="Century Gothic" w:cs="Arial"/>
          <w:sz w:val="22"/>
          <w:szCs w:val="22"/>
        </w:rPr>
        <w:t>Nick Foss, Director of Finance</w:t>
      </w:r>
    </w:p>
    <w:p w14:paraId="5B37CFEC" w14:textId="77777777" w:rsidR="005A565F" w:rsidRPr="005460D6" w:rsidRDefault="005A565F" w:rsidP="00926B91">
      <w:pPr>
        <w:ind w:right="-90"/>
        <w:rPr>
          <w:rFonts w:ascii="Century Gothic" w:eastAsia="Times New Roman" w:hAnsi="Century Gothic" w:cs="Arial"/>
          <w:sz w:val="22"/>
          <w:szCs w:val="22"/>
        </w:rPr>
        <w:sectPr w:rsidR="005A565F" w:rsidRPr="005460D6" w:rsidSect="005A565F">
          <w:type w:val="continuous"/>
          <w:pgSz w:w="12240" w:h="15840"/>
          <w:pgMar w:top="1980" w:right="1440" w:bottom="1440" w:left="1800" w:header="720" w:footer="720" w:gutter="0"/>
          <w:cols w:num="2" w:space="720"/>
        </w:sectPr>
      </w:pPr>
    </w:p>
    <w:p w14:paraId="62CB2D4B" w14:textId="6F98FD3C" w:rsidR="00926B91" w:rsidRPr="005460D6" w:rsidRDefault="00926B91" w:rsidP="00926B91">
      <w:pPr>
        <w:ind w:right="-90"/>
        <w:rPr>
          <w:rFonts w:ascii="Century Gothic" w:eastAsia="Times New Roman" w:hAnsi="Century Gothic" w:cs="Arial"/>
          <w:sz w:val="22"/>
          <w:szCs w:val="22"/>
        </w:rPr>
      </w:pPr>
    </w:p>
    <w:p w14:paraId="2B83C775" w14:textId="7936BC56" w:rsidR="00926B91" w:rsidRPr="005460D6" w:rsidRDefault="00926B91" w:rsidP="00926B91">
      <w:pPr>
        <w:ind w:right="-90"/>
        <w:rPr>
          <w:rFonts w:ascii="Century Gothic" w:eastAsia="Times New Roman" w:hAnsi="Century Gothic" w:cs="Arial"/>
          <w:sz w:val="22"/>
          <w:szCs w:val="22"/>
        </w:rPr>
      </w:pPr>
      <w:r w:rsidRPr="005460D6">
        <w:rPr>
          <w:rFonts w:ascii="Century Gothic" w:eastAsia="Times New Roman" w:hAnsi="Century Gothic" w:cs="Arial"/>
          <w:sz w:val="22"/>
          <w:szCs w:val="22"/>
        </w:rPr>
        <w:t>Public:</w:t>
      </w:r>
    </w:p>
    <w:p w14:paraId="727D75FA" w14:textId="2632AA0A" w:rsidR="00926B91" w:rsidRPr="005460D6" w:rsidRDefault="00926B91" w:rsidP="00926B91">
      <w:pPr>
        <w:ind w:right="-90"/>
        <w:rPr>
          <w:rFonts w:ascii="Century Gothic" w:eastAsia="Times New Roman" w:hAnsi="Century Gothic" w:cs="Arial"/>
          <w:sz w:val="22"/>
          <w:szCs w:val="22"/>
        </w:rPr>
      </w:pPr>
      <w:r w:rsidRPr="005460D6">
        <w:rPr>
          <w:rFonts w:ascii="Century Gothic" w:eastAsia="Times New Roman" w:hAnsi="Century Gothic" w:cs="Arial"/>
          <w:sz w:val="22"/>
          <w:szCs w:val="22"/>
        </w:rPr>
        <w:t>Spencer Smith</w:t>
      </w:r>
    </w:p>
    <w:p w14:paraId="4C2B0657" w14:textId="5F20262E" w:rsidR="00926B91" w:rsidRPr="005460D6" w:rsidRDefault="00926B91" w:rsidP="00926B91">
      <w:pPr>
        <w:ind w:right="-90"/>
        <w:rPr>
          <w:rFonts w:ascii="Century Gothic" w:eastAsia="Times New Roman" w:hAnsi="Century Gothic" w:cs="Arial"/>
          <w:sz w:val="22"/>
          <w:szCs w:val="22"/>
        </w:rPr>
      </w:pPr>
      <w:r w:rsidRPr="005460D6">
        <w:rPr>
          <w:rFonts w:ascii="Century Gothic" w:eastAsia="Times New Roman" w:hAnsi="Century Gothic" w:cs="Arial"/>
          <w:sz w:val="22"/>
          <w:szCs w:val="22"/>
        </w:rPr>
        <w:t>Andy Simon, Ward 5, Neighborhood Planning Assembly</w:t>
      </w:r>
    </w:p>
    <w:p w14:paraId="14E029EC" w14:textId="77777777" w:rsidR="00926B91" w:rsidRPr="005460D6" w:rsidRDefault="00926B91" w:rsidP="00926B91">
      <w:pPr>
        <w:ind w:right="-90"/>
        <w:rPr>
          <w:rFonts w:ascii="Century Gothic" w:eastAsia="Times New Roman" w:hAnsi="Century Gothic" w:cs="Arial"/>
          <w:i/>
          <w:sz w:val="22"/>
          <w:szCs w:val="22"/>
        </w:rPr>
      </w:pPr>
    </w:p>
    <w:p w14:paraId="6A513141" w14:textId="4FB5A716" w:rsidR="00A75B79" w:rsidRPr="005460D6" w:rsidRDefault="00F13DB2" w:rsidP="00926B91">
      <w:pPr>
        <w:rPr>
          <w:rFonts w:ascii="Century Gothic" w:hAnsi="Century Gothic" w:cs="Arial"/>
          <w:b/>
          <w:sz w:val="22"/>
          <w:szCs w:val="22"/>
        </w:rPr>
      </w:pPr>
      <w:r w:rsidRPr="005460D6">
        <w:rPr>
          <w:rFonts w:ascii="Century Gothic" w:hAnsi="Century Gothic"/>
          <w:noProof/>
          <w:sz w:val="22"/>
          <w:szCs w:val="22"/>
          <w:lang w:bidi="my-MM"/>
        </w:rPr>
        <mc:AlternateContent>
          <mc:Choice Requires="wps">
            <w:drawing>
              <wp:anchor distT="4294967293" distB="4294967293" distL="114300" distR="114300" simplePos="0" relativeHeight="251660288" behindDoc="0" locked="0" layoutInCell="0" allowOverlap="1" wp14:anchorId="25354A9B" wp14:editId="087BE644">
                <wp:simplePos x="0" y="0"/>
                <wp:positionH relativeFrom="column">
                  <wp:posOffset>45720</wp:posOffset>
                </wp:positionH>
                <wp:positionV relativeFrom="paragraph">
                  <wp:posOffset>107949</wp:posOffset>
                </wp:positionV>
                <wp:extent cx="6080760" cy="0"/>
                <wp:effectExtent l="0" t="0" r="3429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76C030" id="Line 3"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6pt,8.5pt" to="482.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" o:allowincell="f"/>
            </w:pict>
          </mc:Fallback>
        </mc:AlternateContent>
      </w:r>
    </w:p>
    <w:p w14:paraId="6368EC8C" w14:textId="5F2AD31B" w:rsidR="00F13DB2" w:rsidRPr="005460D6" w:rsidRDefault="00F13DB2" w:rsidP="00F13DB2">
      <w:pPr>
        <w:tabs>
          <w:tab w:val="decimal" w:pos="1440"/>
          <w:tab w:val="left" w:pos="1800"/>
        </w:tabs>
        <w:rPr>
          <w:rFonts w:ascii="Century Gothic" w:hAnsi="Century Gothic" w:cs="Arial"/>
          <w:b/>
          <w:sz w:val="22"/>
          <w:szCs w:val="22"/>
        </w:rPr>
      </w:pPr>
      <w:r w:rsidRPr="005460D6">
        <w:rPr>
          <w:rFonts w:ascii="Century Gothic" w:hAnsi="Century Gothic" w:cs="Arial"/>
          <w:b/>
          <w:sz w:val="22"/>
          <w:szCs w:val="22"/>
        </w:rPr>
        <w:t xml:space="preserve">Open Meeting </w:t>
      </w:r>
    </w:p>
    <w:p w14:paraId="08F19DCF" w14:textId="5C7169C4" w:rsidR="00926B91" w:rsidRPr="005460D6" w:rsidRDefault="00020DD4" w:rsidP="00F13DB2">
      <w:pPr>
        <w:tabs>
          <w:tab w:val="decimal" w:pos="1440"/>
          <w:tab w:val="left" w:pos="1800"/>
        </w:tabs>
        <w:rPr>
          <w:rFonts w:ascii="Century Gothic" w:hAnsi="Century Gothic" w:cs="Arial"/>
          <w:sz w:val="22"/>
          <w:szCs w:val="22"/>
        </w:rPr>
      </w:pPr>
      <w:r>
        <w:rPr>
          <w:rFonts w:ascii="Century Gothic" w:hAnsi="Century Gothic" w:cs="Arial"/>
          <w:sz w:val="22"/>
          <w:szCs w:val="22"/>
        </w:rPr>
        <w:t xml:space="preserve">Commissioner </w:t>
      </w:r>
      <w:proofErr w:type="spellStart"/>
      <w:r>
        <w:rPr>
          <w:rFonts w:ascii="Century Gothic" w:hAnsi="Century Gothic" w:cs="Arial"/>
          <w:sz w:val="22"/>
          <w:szCs w:val="22"/>
        </w:rPr>
        <w:t>Wa</w:t>
      </w:r>
      <w:r w:rsidR="005A565F" w:rsidRPr="005460D6">
        <w:rPr>
          <w:rFonts w:ascii="Century Gothic" w:hAnsi="Century Gothic" w:cs="Arial"/>
          <w:sz w:val="22"/>
          <w:szCs w:val="22"/>
        </w:rPr>
        <w:t>ninger</w:t>
      </w:r>
      <w:proofErr w:type="spellEnd"/>
      <w:r w:rsidR="005A565F" w:rsidRPr="005460D6">
        <w:rPr>
          <w:rFonts w:ascii="Century Gothic" w:hAnsi="Century Gothic" w:cs="Arial"/>
          <w:sz w:val="22"/>
          <w:szCs w:val="22"/>
        </w:rPr>
        <w:t xml:space="preserve"> </w:t>
      </w:r>
      <w:r w:rsidR="00926B91" w:rsidRPr="005460D6">
        <w:rPr>
          <w:rFonts w:ascii="Century Gothic" w:hAnsi="Century Gothic" w:cs="Arial"/>
          <w:sz w:val="22"/>
          <w:szCs w:val="22"/>
        </w:rPr>
        <w:t>opened the meeting at 11:04A</w:t>
      </w:r>
      <w:r w:rsidR="005A565F" w:rsidRPr="005460D6">
        <w:rPr>
          <w:rFonts w:ascii="Century Gothic" w:hAnsi="Century Gothic" w:cs="Arial"/>
          <w:sz w:val="22"/>
          <w:szCs w:val="22"/>
        </w:rPr>
        <w:t xml:space="preserve">M. </w:t>
      </w:r>
    </w:p>
    <w:p w14:paraId="0A930344" w14:textId="77777777" w:rsidR="00926B91" w:rsidRPr="005460D6" w:rsidRDefault="00926B91" w:rsidP="00F13DB2">
      <w:pPr>
        <w:tabs>
          <w:tab w:val="decimal" w:pos="1440"/>
          <w:tab w:val="left" w:pos="1800"/>
        </w:tabs>
        <w:rPr>
          <w:rFonts w:ascii="Century Gothic" w:hAnsi="Century Gothic" w:cs="Arial"/>
          <w:sz w:val="22"/>
          <w:szCs w:val="22"/>
        </w:rPr>
      </w:pPr>
    </w:p>
    <w:p w14:paraId="17C583D1" w14:textId="204584E5" w:rsidR="00F13DB2" w:rsidRPr="005460D6" w:rsidRDefault="004C314F" w:rsidP="00F13DB2">
      <w:pPr>
        <w:tabs>
          <w:tab w:val="decimal" w:pos="1440"/>
          <w:tab w:val="left" w:pos="1800"/>
        </w:tabs>
        <w:rPr>
          <w:rFonts w:ascii="Century Gothic" w:hAnsi="Century Gothic" w:cs="Arial"/>
          <w:b/>
          <w:sz w:val="22"/>
          <w:szCs w:val="22"/>
        </w:rPr>
      </w:pPr>
      <w:r w:rsidRPr="005460D6">
        <w:rPr>
          <w:rFonts w:ascii="Century Gothic" w:hAnsi="Century Gothic" w:cs="Arial"/>
          <w:sz w:val="22"/>
          <w:szCs w:val="22"/>
        </w:rPr>
        <w:tab/>
      </w:r>
      <w:r w:rsidR="00F13DB2" w:rsidRPr="005460D6">
        <w:rPr>
          <w:rFonts w:ascii="Century Gothic" w:hAnsi="Century Gothic" w:cs="Arial"/>
          <w:b/>
          <w:sz w:val="22"/>
          <w:szCs w:val="22"/>
        </w:rPr>
        <w:t>Adjustment of the Agenda</w:t>
      </w:r>
    </w:p>
    <w:p w14:paraId="26080D93" w14:textId="02B5050E" w:rsidR="00926B91" w:rsidRPr="005460D6" w:rsidRDefault="005A565F" w:rsidP="00F13DB2">
      <w:pPr>
        <w:tabs>
          <w:tab w:val="decimal" w:pos="1440"/>
          <w:tab w:val="left" w:pos="1800"/>
        </w:tabs>
        <w:rPr>
          <w:rFonts w:ascii="Century Gothic" w:hAnsi="Century Gothic" w:cs="Arial"/>
          <w:sz w:val="22"/>
          <w:szCs w:val="22"/>
        </w:rPr>
      </w:pPr>
      <w:r w:rsidRPr="005460D6">
        <w:rPr>
          <w:rFonts w:ascii="Century Gothic" w:hAnsi="Century Gothic" w:cs="Arial"/>
          <w:sz w:val="22"/>
          <w:szCs w:val="22"/>
        </w:rPr>
        <w:t xml:space="preserve">Commissioner </w:t>
      </w:r>
      <w:proofErr w:type="spellStart"/>
      <w:r w:rsidRPr="005460D6">
        <w:rPr>
          <w:rFonts w:ascii="Century Gothic" w:hAnsi="Century Gothic" w:cs="Arial"/>
          <w:sz w:val="22"/>
          <w:szCs w:val="22"/>
        </w:rPr>
        <w:t>Kaynor</w:t>
      </w:r>
      <w:proofErr w:type="spellEnd"/>
      <w:r w:rsidRPr="005460D6">
        <w:rPr>
          <w:rFonts w:ascii="Century Gothic" w:hAnsi="Century Gothic" w:cs="Arial"/>
          <w:sz w:val="22"/>
          <w:szCs w:val="22"/>
        </w:rPr>
        <w:t xml:space="preserve"> asked folks in the room to introduce themselves to the members of the public present.</w:t>
      </w:r>
    </w:p>
    <w:p w14:paraId="0F5EAB17" w14:textId="77777777" w:rsidR="00F13DB2" w:rsidRPr="005460D6" w:rsidRDefault="00F13DB2" w:rsidP="00F13DB2">
      <w:pPr>
        <w:tabs>
          <w:tab w:val="decimal" w:pos="1440"/>
          <w:tab w:val="left" w:pos="1800"/>
        </w:tabs>
        <w:rPr>
          <w:rFonts w:ascii="Century Gothic" w:hAnsi="Century Gothic" w:cs="Arial"/>
          <w:sz w:val="22"/>
          <w:szCs w:val="22"/>
        </w:rPr>
      </w:pPr>
    </w:p>
    <w:p w14:paraId="3DD653BE" w14:textId="381B401B" w:rsidR="00F13DB2" w:rsidRPr="005460D6" w:rsidRDefault="00F13DB2" w:rsidP="00F13DB2">
      <w:pPr>
        <w:tabs>
          <w:tab w:val="decimal" w:pos="1440"/>
          <w:tab w:val="left" w:pos="1800"/>
        </w:tabs>
        <w:rPr>
          <w:rFonts w:ascii="Century Gothic" w:hAnsi="Century Gothic" w:cs="Arial"/>
          <w:b/>
          <w:sz w:val="22"/>
          <w:szCs w:val="22"/>
        </w:rPr>
      </w:pPr>
      <w:r w:rsidRPr="005460D6">
        <w:rPr>
          <w:rFonts w:ascii="Century Gothic" w:hAnsi="Century Gothic" w:cs="Arial"/>
          <w:b/>
          <w:sz w:val="22"/>
          <w:szCs w:val="22"/>
        </w:rPr>
        <w:t>Public Comment</w:t>
      </w:r>
    </w:p>
    <w:p w14:paraId="2FC3F28F" w14:textId="7D7556B3" w:rsidR="008D3F3B" w:rsidRPr="005460D6" w:rsidRDefault="00926B91" w:rsidP="00F13DB2">
      <w:pPr>
        <w:tabs>
          <w:tab w:val="decimal" w:pos="1440"/>
          <w:tab w:val="left" w:pos="1800"/>
        </w:tabs>
        <w:rPr>
          <w:rFonts w:ascii="Century Gothic" w:hAnsi="Century Gothic" w:cs="Arial"/>
          <w:sz w:val="22"/>
          <w:szCs w:val="22"/>
        </w:rPr>
      </w:pPr>
      <w:r w:rsidRPr="005460D6">
        <w:rPr>
          <w:rFonts w:ascii="Century Gothic" w:hAnsi="Century Gothic" w:cs="Arial"/>
          <w:sz w:val="22"/>
          <w:szCs w:val="22"/>
        </w:rPr>
        <w:t>Mr</w:t>
      </w:r>
      <w:r w:rsidR="005A565F" w:rsidRPr="005460D6">
        <w:rPr>
          <w:rFonts w:ascii="Century Gothic" w:hAnsi="Century Gothic" w:cs="Arial"/>
          <w:sz w:val="22"/>
          <w:szCs w:val="22"/>
        </w:rPr>
        <w:t>.</w:t>
      </w:r>
      <w:r w:rsidRPr="005460D6">
        <w:rPr>
          <w:rFonts w:ascii="Century Gothic" w:hAnsi="Century Gothic" w:cs="Arial"/>
          <w:sz w:val="22"/>
          <w:szCs w:val="22"/>
        </w:rPr>
        <w:t xml:space="preserve"> Simon, frequent bus user, </w:t>
      </w:r>
      <w:r w:rsidR="005A565F" w:rsidRPr="005460D6">
        <w:rPr>
          <w:rFonts w:ascii="Century Gothic" w:hAnsi="Century Gothic" w:cs="Arial"/>
          <w:sz w:val="22"/>
          <w:szCs w:val="22"/>
        </w:rPr>
        <w:t xml:space="preserve">and climate activist </w:t>
      </w:r>
      <w:r w:rsidR="004903E6" w:rsidRPr="005460D6">
        <w:rPr>
          <w:rFonts w:ascii="Century Gothic" w:hAnsi="Century Gothic" w:cs="Arial"/>
          <w:sz w:val="22"/>
          <w:szCs w:val="22"/>
        </w:rPr>
        <w:t>introduced himself to the group and introduced Ms. Smith</w:t>
      </w:r>
      <w:r w:rsidRPr="005460D6">
        <w:rPr>
          <w:rFonts w:ascii="Century Gothic" w:hAnsi="Century Gothic" w:cs="Arial"/>
          <w:sz w:val="22"/>
          <w:szCs w:val="22"/>
        </w:rPr>
        <w:t>. Ms. Smith</w:t>
      </w:r>
      <w:r w:rsidR="004903E6" w:rsidRPr="005460D6">
        <w:rPr>
          <w:rFonts w:ascii="Century Gothic" w:hAnsi="Century Gothic" w:cs="Arial"/>
          <w:sz w:val="22"/>
          <w:szCs w:val="22"/>
        </w:rPr>
        <w:t xml:space="preserve"> spoke about a proposal she developed for e</w:t>
      </w:r>
      <w:r w:rsidRPr="005460D6">
        <w:rPr>
          <w:rFonts w:ascii="Century Gothic" w:hAnsi="Century Gothic" w:cs="Arial"/>
          <w:sz w:val="22"/>
          <w:szCs w:val="22"/>
        </w:rPr>
        <w:t>lectric passenger van</w:t>
      </w:r>
      <w:r w:rsidR="004903E6" w:rsidRPr="005460D6">
        <w:rPr>
          <w:rFonts w:ascii="Century Gothic" w:hAnsi="Century Gothic" w:cs="Arial"/>
          <w:sz w:val="22"/>
          <w:szCs w:val="22"/>
        </w:rPr>
        <w:t>s</w:t>
      </w:r>
      <w:r w:rsidRPr="005460D6">
        <w:rPr>
          <w:rFonts w:ascii="Century Gothic" w:hAnsi="Century Gothic" w:cs="Arial"/>
          <w:sz w:val="22"/>
          <w:szCs w:val="22"/>
        </w:rPr>
        <w:t xml:space="preserve"> as an alternate to electric</w:t>
      </w:r>
      <w:r w:rsidR="004903E6" w:rsidRPr="005460D6">
        <w:rPr>
          <w:rFonts w:ascii="Century Gothic" w:hAnsi="Century Gothic" w:cs="Arial"/>
          <w:sz w:val="22"/>
          <w:szCs w:val="22"/>
        </w:rPr>
        <w:t xml:space="preserve"> transit buses. She outlined the advantages of the vans; less money, sized for smaller routes, etc. Mr. Moore thanked her for her time and proposal. He noted that GMT is looking at smaller vehicles for parts of the urban service, however there isn’t currently a small transit vehicle that has proper testing required by the FTA. Commissioner </w:t>
      </w:r>
      <w:proofErr w:type="spellStart"/>
      <w:r w:rsidR="004903E6" w:rsidRPr="005460D6">
        <w:rPr>
          <w:rFonts w:ascii="Century Gothic" w:hAnsi="Century Gothic" w:cs="Arial"/>
          <w:sz w:val="22"/>
          <w:szCs w:val="22"/>
        </w:rPr>
        <w:t>Sharrow</w:t>
      </w:r>
      <w:proofErr w:type="spellEnd"/>
      <w:r w:rsidR="004903E6" w:rsidRPr="005460D6">
        <w:rPr>
          <w:rFonts w:ascii="Century Gothic" w:hAnsi="Century Gothic" w:cs="Arial"/>
          <w:sz w:val="22"/>
          <w:szCs w:val="22"/>
        </w:rPr>
        <w:t xml:space="preserve"> mentioned some safety concerns with passenger vans versus transit buses as well as concerns with the useful life o</w:t>
      </w:r>
      <w:r w:rsidR="00020DD4">
        <w:rPr>
          <w:rFonts w:ascii="Century Gothic" w:hAnsi="Century Gothic" w:cs="Arial"/>
          <w:sz w:val="22"/>
          <w:szCs w:val="22"/>
        </w:rPr>
        <w:t xml:space="preserve">f the vehicles. Commissioner </w:t>
      </w:r>
      <w:proofErr w:type="spellStart"/>
      <w:r w:rsidR="00020DD4">
        <w:rPr>
          <w:rFonts w:ascii="Century Gothic" w:hAnsi="Century Gothic" w:cs="Arial"/>
          <w:sz w:val="22"/>
          <w:szCs w:val="22"/>
        </w:rPr>
        <w:t>Wa</w:t>
      </w:r>
      <w:r w:rsidR="004903E6" w:rsidRPr="005460D6">
        <w:rPr>
          <w:rFonts w:ascii="Century Gothic" w:hAnsi="Century Gothic" w:cs="Arial"/>
          <w:sz w:val="22"/>
          <w:szCs w:val="22"/>
        </w:rPr>
        <w:t>ninger</w:t>
      </w:r>
      <w:proofErr w:type="spellEnd"/>
      <w:r w:rsidR="004903E6" w:rsidRPr="005460D6">
        <w:rPr>
          <w:rFonts w:ascii="Century Gothic" w:hAnsi="Century Gothic" w:cs="Arial"/>
          <w:sz w:val="22"/>
          <w:szCs w:val="22"/>
        </w:rPr>
        <w:t xml:space="preserve"> mentioned that </w:t>
      </w:r>
      <w:proofErr w:type="spellStart"/>
      <w:r w:rsidR="004903E6" w:rsidRPr="005460D6">
        <w:rPr>
          <w:rFonts w:ascii="Century Gothic" w:hAnsi="Century Gothic" w:cs="Arial"/>
          <w:sz w:val="22"/>
          <w:szCs w:val="22"/>
        </w:rPr>
        <w:t>VTrans</w:t>
      </w:r>
      <w:proofErr w:type="spellEnd"/>
      <w:r w:rsidR="004903E6" w:rsidRPr="005460D6">
        <w:rPr>
          <w:rFonts w:ascii="Century Gothic" w:hAnsi="Century Gothic" w:cs="Arial"/>
          <w:sz w:val="22"/>
          <w:szCs w:val="22"/>
        </w:rPr>
        <w:t xml:space="preserve"> is releasing a request for information on these smaller electric transit vehicles in hopes that some of the manufacturers will have these smaller vehicles </w:t>
      </w:r>
      <w:r w:rsidR="00020DD4" w:rsidRPr="005460D6">
        <w:rPr>
          <w:rFonts w:ascii="Century Gothic" w:hAnsi="Century Gothic" w:cs="Arial"/>
          <w:sz w:val="22"/>
          <w:szCs w:val="22"/>
        </w:rPr>
        <w:t>Altoona</w:t>
      </w:r>
      <w:r w:rsidR="004903E6" w:rsidRPr="005460D6">
        <w:rPr>
          <w:rFonts w:ascii="Century Gothic" w:hAnsi="Century Gothic" w:cs="Arial"/>
          <w:sz w:val="22"/>
          <w:szCs w:val="22"/>
        </w:rPr>
        <w:t xml:space="preserve"> tested for future purchases. </w:t>
      </w:r>
    </w:p>
    <w:p w14:paraId="58A51DE7" w14:textId="77777777" w:rsidR="008D25C6" w:rsidRPr="005460D6" w:rsidRDefault="008D25C6" w:rsidP="00F13DB2">
      <w:pPr>
        <w:tabs>
          <w:tab w:val="decimal" w:pos="1440"/>
          <w:tab w:val="left" w:pos="1800"/>
        </w:tabs>
        <w:rPr>
          <w:rFonts w:ascii="Century Gothic" w:hAnsi="Century Gothic" w:cs="Arial"/>
          <w:sz w:val="22"/>
          <w:szCs w:val="22"/>
        </w:rPr>
      </w:pPr>
    </w:p>
    <w:p w14:paraId="45B483AB" w14:textId="51790314" w:rsidR="008D3F3B" w:rsidRPr="005460D6" w:rsidRDefault="00C55102" w:rsidP="00F13DB2">
      <w:pPr>
        <w:tabs>
          <w:tab w:val="decimal" w:pos="1440"/>
          <w:tab w:val="left" w:pos="1800"/>
        </w:tabs>
        <w:rPr>
          <w:rFonts w:ascii="Century Gothic" w:hAnsi="Century Gothic" w:cs="Arial"/>
          <w:b/>
          <w:sz w:val="22"/>
          <w:szCs w:val="22"/>
        </w:rPr>
      </w:pPr>
      <w:r w:rsidRPr="005460D6">
        <w:rPr>
          <w:rFonts w:ascii="Century Gothic" w:hAnsi="Century Gothic" w:cs="Arial"/>
          <w:b/>
          <w:sz w:val="22"/>
          <w:szCs w:val="22"/>
        </w:rPr>
        <w:t xml:space="preserve">Approval of </w:t>
      </w:r>
      <w:r w:rsidR="004C314F" w:rsidRPr="005460D6">
        <w:rPr>
          <w:rFonts w:ascii="Century Gothic" w:hAnsi="Century Gothic" w:cs="Arial"/>
          <w:b/>
          <w:sz w:val="22"/>
          <w:szCs w:val="22"/>
        </w:rPr>
        <w:t>Committee Minutes</w:t>
      </w:r>
    </w:p>
    <w:p w14:paraId="2A780024" w14:textId="5DA9BECB" w:rsidR="008D25C6" w:rsidRPr="005460D6" w:rsidRDefault="004903E6" w:rsidP="00F13DB2">
      <w:pPr>
        <w:tabs>
          <w:tab w:val="decimal" w:pos="1440"/>
          <w:tab w:val="left" w:pos="1800"/>
        </w:tabs>
        <w:rPr>
          <w:rFonts w:ascii="Century Gothic" w:hAnsi="Century Gothic" w:cs="Arial"/>
          <w:sz w:val="22"/>
          <w:szCs w:val="22"/>
        </w:rPr>
      </w:pPr>
      <w:r w:rsidRPr="005460D6">
        <w:rPr>
          <w:rFonts w:ascii="Century Gothic" w:hAnsi="Century Gothic" w:cs="Arial"/>
          <w:sz w:val="22"/>
          <w:szCs w:val="22"/>
        </w:rPr>
        <w:t xml:space="preserve">Commissioner </w:t>
      </w:r>
      <w:proofErr w:type="spellStart"/>
      <w:r w:rsidRPr="005460D6">
        <w:rPr>
          <w:rFonts w:ascii="Century Gothic" w:hAnsi="Century Gothic" w:cs="Arial"/>
          <w:sz w:val="22"/>
          <w:szCs w:val="22"/>
        </w:rPr>
        <w:t>Kaynor</w:t>
      </w:r>
      <w:proofErr w:type="spellEnd"/>
      <w:r w:rsidRPr="005460D6">
        <w:rPr>
          <w:rFonts w:ascii="Century Gothic" w:hAnsi="Century Gothic" w:cs="Arial"/>
          <w:sz w:val="22"/>
          <w:szCs w:val="22"/>
        </w:rPr>
        <w:t xml:space="preserve"> made a motion to approve the minutes, Commissioner </w:t>
      </w:r>
      <w:proofErr w:type="spellStart"/>
      <w:r w:rsidRPr="005460D6">
        <w:rPr>
          <w:rFonts w:ascii="Century Gothic" w:hAnsi="Century Gothic" w:cs="Arial"/>
          <w:sz w:val="22"/>
          <w:szCs w:val="22"/>
        </w:rPr>
        <w:t>Sharrow</w:t>
      </w:r>
      <w:proofErr w:type="spellEnd"/>
      <w:r w:rsidRPr="005460D6">
        <w:rPr>
          <w:rFonts w:ascii="Century Gothic" w:hAnsi="Century Gothic" w:cs="Arial"/>
          <w:sz w:val="22"/>
          <w:szCs w:val="22"/>
        </w:rPr>
        <w:t xml:space="preserve"> seconded. </w:t>
      </w:r>
      <w:r w:rsidR="008D25C6" w:rsidRPr="005460D6">
        <w:rPr>
          <w:rFonts w:ascii="Century Gothic" w:hAnsi="Century Gothic" w:cs="Arial"/>
          <w:sz w:val="22"/>
          <w:szCs w:val="22"/>
        </w:rPr>
        <w:t xml:space="preserve">All were in favor and the motion carried. </w:t>
      </w:r>
    </w:p>
    <w:p w14:paraId="7E1C802A" w14:textId="55E4FAF1" w:rsidR="002D1BE6" w:rsidRPr="005460D6" w:rsidRDefault="002D1BE6" w:rsidP="002D1BE6">
      <w:pPr>
        <w:tabs>
          <w:tab w:val="decimal" w:pos="1440"/>
          <w:tab w:val="left" w:pos="1800"/>
        </w:tabs>
        <w:rPr>
          <w:rFonts w:ascii="Century Gothic" w:hAnsi="Century Gothic" w:cs="Arial"/>
          <w:sz w:val="22"/>
          <w:szCs w:val="22"/>
        </w:rPr>
      </w:pPr>
    </w:p>
    <w:p w14:paraId="3F641174" w14:textId="2132D285" w:rsidR="00572AD4" w:rsidRPr="005460D6" w:rsidRDefault="004903E6" w:rsidP="008D41E9">
      <w:pPr>
        <w:tabs>
          <w:tab w:val="decimal" w:pos="1440"/>
          <w:tab w:val="left" w:pos="1800"/>
        </w:tabs>
        <w:rPr>
          <w:rFonts w:ascii="Century Gothic" w:hAnsi="Century Gothic" w:cs="Arial"/>
          <w:b/>
          <w:sz w:val="22"/>
          <w:szCs w:val="22"/>
        </w:rPr>
      </w:pPr>
      <w:r w:rsidRPr="005460D6">
        <w:rPr>
          <w:rFonts w:ascii="Century Gothic" w:hAnsi="Century Gothic" w:cs="Arial"/>
          <w:b/>
          <w:sz w:val="22"/>
          <w:szCs w:val="22"/>
        </w:rPr>
        <w:lastRenderedPageBreak/>
        <w:br/>
      </w:r>
      <w:r w:rsidRPr="005460D6">
        <w:rPr>
          <w:rFonts w:ascii="Century Gothic" w:hAnsi="Century Gothic" w:cs="Arial"/>
          <w:b/>
          <w:sz w:val="22"/>
          <w:szCs w:val="22"/>
        </w:rPr>
        <w:br/>
      </w:r>
      <w:r w:rsidR="00A75B79" w:rsidRPr="005460D6">
        <w:rPr>
          <w:rFonts w:ascii="Century Gothic" w:hAnsi="Century Gothic" w:cs="Arial"/>
          <w:b/>
          <w:sz w:val="22"/>
          <w:szCs w:val="22"/>
        </w:rPr>
        <w:t>GM Updates</w:t>
      </w:r>
    </w:p>
    <w:p w14:paraId="221AC52C" w14:textId="363E5BF4" w:rsidR="008D25C6" w:rsidRPr="005460D6" w:rsidRDefault="004903E6" w:rsidP="004903E6">
      <w:pPr>
        <w:tabs>
          <w:tab w:val="decimal" w:pos="1440"/>
          <w:tab w:val="left" w:pos="1800"/>
        </w:tabs>
        <w:rPr>
          <w:rFonts w:ascii="Century Gothic" w:hAnsi="Century Gothic" w:cs="Arial"/>
          <w:sz w:val="22"/>
          <w:szCs w:val="22"/>
        </w:rPr>
      </w:pPr>
      <w:r w:rsidRPr="005460D6">
        <w:rPr>
          <w:rFonts w:ascii="Century Gothic" w:hAnsi="Century Gothic" w:cs="Arial"/>
          <w:sz w:val="22"/>
          <w:szCs w:val="22"/>
        </w:rPr>
        <w:t xml:space="preserve">Mr. Moore gave an update on the arrival of the electric buses. Commissioner </w:t>
      </w:r>
      <w:proofErr w:type="spellStart"/>
      <w:r w:rsidRPr="005460D6">
        <w:rPr>
          <w:rFonts w:ascii="Century Gothic" w:hAnsi="Century Gothic" w:cs="Arial"/>
          <w:sz w:val="22"/>
          <w:szCs w:val="22"/>
        </w:rPr>
        <w:t>Kaynor</w:t>
      </w:r>
      <w:proofErr w:type="spellEnd"/>
      <w:r w:rsidRPr="005460D6">
        <w:rPr>
          <w:rFonts w:ascii="Century Gothic" w:hAnsi="Century Gothic" w:cs="Arial"/>
          <w:sz w:val="22"/>
          <w:szCs w:val="22"/>
        </w:rPr>
        <w:t xml:space="preserve"> asked how we would assign these buses and do </w:t>
      </w:r>
      <w:r w:rsidR="002E4D5E" w:rsidRPr="005460D6">
        <w:rPr>
          <w:rFonts w:ascii="Century Gothic" w:hAnsi="Century Gothic" w:cs="Arial"/>
          <w:sz w:val="22"/>
          <w:szCs w:val="22"/>
        </w:rPr>
        <w:t xml:space="preserve">we have a route in mind? Mr. Moore said likely the Red Line due to both the length of the route and the topography. </w:t>
      </w:r>
    </w:p>
    <w:p w14:paraId="115A7D61" w14:textId="77777777" w:rsidR="002E4D5E" w:rsidRPr="005460D6" w:rsidRDefault="002E4D5E" w:rsidP="004903E6">
      <w:pPr>
        <w:tabs>
          <w:tab w:val="decimal" w:pos="1440"/>
          <w:tab w:val="left" w:pos="1800"/>
        </w:tabs>
        <w:rPr>
          <w:rFonts w:ascii="Century Gothic" w:hAnsi="Century Gothic" w:cs="Arial"/>
          <w:sz w:val="22"/>
          <w:szCs w:val="22"/>
        </w:rPr>
      </w:pPr>
    </w:p>
    <w:p w14:paraId="73A83636" w14:textId="783CE9E2" w:rsidR="00C55102" w:rsidRPr="005460D6" w:rsidRDefault="002E4D5E" w:rsidP="004903E6">
      <w:pPr>
        <w:tabs>
          <w:tab w:val="decimal" w:pos="1440"/>
          <w:tab w:val="left" w:pos="1800"/>
        </w:tabs>
        <w:rPr>
          <w:rFonts w:ascii="Century Gothic" w:hAnsi="Century Gothic" w:cs="Arial"/>
          <w:sz w:val="22"/>
          <w:szCs w:val="22"/>
        </w:rPr>
      </w:pPr>
      <w:r w:rsidRPr="005460D6">
        <w:rPr>
          <w:rFonts w:ascii="Century Gothic" w:hAnsi="Century Gothic" w:cs="Arial"/>
          <w:sz w:val="22"/>
          <w:szCs w:val="22"/>
        </w:rPr>
        <w:t xml:space="preserve">Mr. Moore gave an update on the </w:t>
      </w:r>
      <w:r w:rsidR="009606A7" w:rsidRPr="005460D6">
        <w:rPr>
          <w:rFonts w:ascii="Century Gothic" w:hAnsi="Century Gothic" w:cs="Arial"/>
          <w:sz w:val="22"/>
          <w:szCs w:val="22"/>
        </w:rPr>
        <w:t xml:space="preserve">FY20 Milton </w:t>
      </w:r>
      <w:r w:rsidR="004F35DF" w:rsidRPr="005460D6">
        <w:rPr>
          <w:rFonts w:ascii="Century Gothic" w:hAnsi="Century Gothic" w:cs="Arial"/>
          <w:sz w:val="22"/>
          <w:szCs w:val="22"/>
        </w:rPr>
        <w:t>Assessment</w:t>
      </w:r>
      <w:r w:rsidRPr="005460D6">
        <w:rPr>
          <w:rFonts w:ascii="Century Gothic" w:hAnsi="Century Gothic" w:cs="Arial"/>
          <w:sz w:val="22"/>
          <w:szCs w:val="22"/>
        </w:rPr>
        <w:t>.</w:t>
      </w:r>
      <w:r w:rsidR="008D25C6" w:rsidRPr="005460D6">
        <w:rPr>
          <w:rFonts w:ascii="Century Gothic" w:hAnsi="Century Gothic" w:cs="Arial"/>
          <w:sz w:val="22"/>
          <w:szCs w:val="22"/>
        </w:rPr>
        <w:t xml:space="preserve"> </w:t>
      </w:r>
      <w:r w:rsidR="00C66C95" w:rsidRPr="005460D6">
        <w:rPr>
          <w:rFonts w:ascii="Century Gothic" w:hAnsi="Century Gothic" w:cs="Arial"/>
          <w:sz w:val="22"/>
          <w:szCs w:val="22"/>
        </w:rPr>
        <w:t>Milton still ow</w:t>
      </w:r>
      <w:r w:rsidRPr="005460D6">
        <w:rPr>
          <w:rFonts w:ascii="Century Gothic" w:hAnsi="Century Gothic" w:cs="Arial"/>
          <w:sz w:val="22"/>
          <w:szCs w:val="22"/>
        </w:rPr>
        <w:t>es</w:t>
      </w:r>
      <w:r w:rsidR="00C66C95" w:rsidRPr="005460D6">
        <w:rPr>
          <w:rFonts w:ascii="Century Gothic" w:hAnsi="Century Gothic" w:cs="Arial"/>
          <w:sz w:val="22"/>
          <w:szCs w:val="22"/>
        </w:rPr>
        <w:t xml:space="preserve"> $6,000</w:t>
      </w:r>
      <w:r w:rsidRPr="005460D6">
        <w:rPr>
          <w:rFonts w:ascii="Century Gothic" w:hAnsi="Century Gothic" w:cs="Arial"/>
          <w:sz w:val="22"/>
          <w:szCs w:val="22"/>
        </w:rPr>
        <w:t xml:space="preserve"> and the select board is </w:t>
      </w:r>
      <w:r w:rsidR="00C66C95" w:rsidRPr="005460D6">
        <w:rPr>
          <w:rFonts w:ascii="Century Gothic" w:hAnsi="Century Gothic" w:cs="Arial"/>
          <w:sz w:val="22"/>
          <w:szCs w:val="22"/>
        </w:rPr>
        <w:t xml:space="preserve">waiting for an update on the Colchester Service agreement. </w:t>
      </w:r>
      <w:r w:rsidRPr="005460D6">
        <w:rPr>
          <w:rFonts w:ascii="Century Gothic" w:hAnsi="Century Gothic" w:cs="Arial"/>
          <w:sz w:val="22"/>
          <w:szCs w:val="22"/>
        </w:rPr>
        <w:t xml:space="preserve">Mr. Moore will </w:t>
      </w:r>
      <w:r w:rsidR="00C66C95" w:rsidRPr="005460D6">
        <w:rPr>
          <w:rFonts w:ascii="Century Gothic" w:hAnsi="Century Gothic" w:cs="Arial"/>
          <w:sz w:val="22"/>
          <w:szCs w:val="22"/>
        </w:rPr>
        <w:t xml:space="preserve">follow-up with the Town Manager once the Colchester agreement is finalized. </w:t>
      </w:r>
      <w:r w:rsidR="00020DD4">
        <w:rPr>
          <w:rFonts w:ascii="Century Gothic" w:hAnsi="Century Gothic" w:cs="Arial"/>
          <w:sz w:val="22"/>
          <w:szCs w:val="22"/>
        </w:rPr>
        <w:t xml:space="preserve">Commissioner </w:t>
      </w:r>
      <w:proofErr w:type="spellStart"/>
      <w:r w:rsidR="00020DD4">
        <w:rPr>
          <w:rFonts w:ascii="Century Gothic" w:hAnsi="Century Gothic" w:cs="Arial"/>
          <w:sz w:val="22"/>
          <w:szCs w:val="22"/>
        </w:rPr>
        <w:t>Wa</w:t>
      </w:r>
      <w:r w:rsidRPr="005460D6">
        <w:rPr>
          <w:rFonts w:ascii="Century Gothic" w:hAnsi="Century Gothic" w:cs="Arial"/>
          <w:sz w:val="22"/>
          <w:szCs w:val="22"/>
        </w:rPr>
        <w:t>ninger</w:t>
      </w:r>
      <w:proofErr w:type="spellEnd"/>
      <w:r w:rsidR="00C66C95" w:rsidRPr="005460D6">
        <w:rPr>
          <w:rFonts w:ascii="Century Gothic" w:hAnsi="Century Gothic" w:cs="Arial"/>
          <w:sz w:val="22"/>
          <w:szCs w:val="22"/>
        </w:rPr>
        <w:t xml:space="preserve"> asked if the assessment </w:t>
      </w:r>
      <w:r w:rsidRPr="005460D6">
        <w:rPr>
          <w:rFonts w:ascii="Century Gothic" w:hAnsi="Century Gothic" w:cs="Arial"/>
          <w:sz w:val="22"/>
          <w:szCs w:val="22"/>
        </w:rPr>
        <w:t xml:space="preserve">isn’t paid, </w:t>
      </w:r>
      <w:r w:rsidR="00C66C95" w:rsidRPr="005460D6">
        <w:rPr>
          <w:rFonts w:ascii="Century Gothic" w:hAnsi="Century Gothic" w:cs="Arial"/>
          <w:sz w:val="22"/>
          <w:szCs w:val="22"/>
        </w:rPr>
        <w:t xml:space="preserve">does GMT have any </w:t>
      </w:r>
      <w:proofErr w:type="gramStart"/>
      <w:r w:rsidR="00C66C95" w:rsidRPr="005460D6">
        <w:rPr>
          <w:rFonts w:ascii="Century Gothic" w:hAnsi="Century Gothic" w:cs="Arial"/>
          <w:sz w:val="22"/>
          <w:szCs w:val="22"/>
        </w:rPr>
        <w:t>recourse</w:t>
      </w:r>
      <w:r w:rsidRPr="005460D6">
        <w:rPr>
          <w:rFonts w:ascii="Century Gothic" w:hAnsi="Century Gothic" w:cs="Arial"/>
          <w:sz w:val="22"/>
          <w:szCs w:val="22"/>
        </w:rPr>
        <w:t>?</w:t>
      </w:r>
      <w:proofErr w:type="gramEnd"/>
      <w:r w:rsidRPr="005460D6">
        <w:rPr>
          <w:rFonts w:ascii="Century Gothic" w:hAnsi="Century Gothic" w:cs="Arial"/>
          <w:sz w:val="22"/>
          <w:szCs w:val="22"/>
        </w:rPr>
        <w:t xml:space="preserve"> Mr. Moore noted that additional service modifications could be possible. Commissioner </w:t>
      </w:r>
      <w:proofErr w:type="spellStart"/>
      <w:r w:rsidRPr="005460D6">
        <w:rPr>
          <w:rFonts w:ascii="Century Gothic" w:hAnsi="Century Gothic" w:cs="Arial"/>
          <w:sz w:val="22"/>
          <w:szCs w:val="22"/>
        </w:rPr>
        <w:t>Sharrow</w:t>
      </w:r>
      <w:proofErr w:type="spellEnd"/>
      <w:r w:rsidRPr="005460D6">
        <w:rPr>
          <w:rFonts w:ascii="Century Gothic" w:hAnsi="Century Gothic" w:cs="Arial"/>
          <w:sz w:val="22"/>
          <w:szCs w:val="22"/>
        </w:rPr>
        <w:t xml:space="preserve"> gave an update on his recent communication with the select board. </w:t>
      </w:r>
      <w:r w:rsidR="00C66C95" w:rsidRPr="005460D6">
        <w:rPr>
          <w:rFonts w:ascii="Century Gothic" w:hAnsi="Century Gothic" w:cs="Arial"/>
          <w:sz w:val="22"/>
          <w:szCs w:val="22"/>
        </w:rPr>
        <w:br/>
      </w:r>
    </w:p>
    <w:p w14:paraId="768A9F3B" w14:textId="77777777" w:rsidR="002E4D5E" w:rsidRPr="005460D6" w:rsidRDefault="002E4D5E" w:rsidP="002E4D5E">
      <w:pPr>
        <w:tabs>
          <w:tab w:val="decimal" w:pos="1440"/>
          <w:tab w:val="left" w:pos="1800"/>
        </w:tabs>
        <w:rPr>
          <w:rFonts w:ascii="Century Gothic" w:hAnsi="Century Gothic" w:cs="Arial"/>
          <w:sz w:val="22"/>
          <w:szCs w:val="22"/>
        </w:rPr>
      </w:pPr>
      <w:r w:rsidRPr="005460D6">
        <w:rPr>
          <w:rFonts w:ascii="Century Gothic" w:hAnsi="Century Gothic" w:cs="Arial"/>
          <w:sz w:val="22"/>
          <w:szCs w:val="22"/>
        </w:rPr>
        <w:t xml:space="preserve">Mr. Moore gave an update on the new PTSAP that FTA is requiring each agency to have by July 20, 2020. Mr. Moore said he is leaving for an FTA workshop this week to learn more about the transit safety plan. </w:t>
      </w:r>
    </w:p>
    <w:p w14:paraId="2D005CC4" w14:textId="3F0B8D39" w:rsidR="008D41E9" w:rsidRPr="005460D6" w:rsidRDefault="008D41E9" w:rsidP="004903E6">
      <w:pPr>
        <w:tabs>
          <w:tab w:val="decimal" w:pos="1440"/>
          <w:tab w:val="left" w:pos="1800"/>
        </w:tabs>
        <w:rPr>
          <w:rFonts w:ascii="Century Gothic" w:hAnsi="Century Gothic" w:cs="Arial"/>
          <w:sz w:val="22"/>
          <w:szCs w:val="22"/>
        </w:rPr>
      </w:pPr>
    </w:p>
    <w:p w14:paraId="65FC72D6" w14:textId="12AB3B6A" w:rsidR="00C66C95" w:rsidRPr="005460D6" w:rsidRDefault="002E4D5E" w:rsidP="004903E6">
      <w:pPr>
        <w:tabs>
          <w:tab w:val="decimal" w:pos="1440"/>
          <w:tab w:val="left" w:pos="1800"/>
        </w:tabs>
        <w:rPr>
          <w:rFonts w:ascii="Century Gothic" w:hAnsi="Century Gothic" w:cs="Arial"/>
          <w:sz w:val="22"/>
          <w:szCs w:val="22"/>
        </w:rPr>
      </w:pPr>
      <w:r w:rsidRPr="005460D6">
        <w:rPr>
          <w:rFonts w:ascii="Century Gothic" w:hAnsi="Century Gothic" w:cs="Arial"/>
          <w:sz w:val="22"/>
          <w:szCs w:val="22"/>
        </w:rPr>
        <w:t>As of 1/13/20 roughly 2/3</w:t>
      </w:r>
      <w:r w:rsidR="00F921BC" w:rsidRPr="005460D6">
        <w:rPr>
          <w:rFonts w:ascii="Century Gothic" w:hAnsi="Century Gothic" w:cs="Arial"/>
          <w:sz w:val="22"/>
          <w:szCs w:val="22"/>
        </w:rPr>
        <w:t xml:space="preserve"> of the staff has attended implicit bias training. The remaining staff will be scheduled to attend in the coming months.</w:t>
      </w:r>
    </w:p>
    <w:p w14:paraId="3226441F" w14:textId="77777777" w:rsidR="00F921BC" w:rsidRPr="005460D6" w:rsidRDefault="00F921BC" w:rsidP="004903E6">
      <w:pPr>
        <w:tabs>
          <w:tab w:val="decimal" w:pos="1440"/>
          <w:tab w:val="left" w:pos="1800"/>
        </w:tabs>
        <w:rPr>
          <w:rFonts w:ascii="Century Gothic" w:hAnsi="Century Gothic" w:cs="Arial"/>
          <w:sz w:val="22"/>
          <w:szCs w:val="22"/>
        </w:rPr>
      </w:pPr>
    </w:p>
    <w:p w14:paraId="47A9AC3F" w14:textId="7A302987" w:rsidR="008D41E9" w:rsidRPr="005460D6" w:rsidRDefault="00F921BC" w:rsidP="004903E6">
      <w:pPr>
        <w:tabs>
          <w:tab w:val="decimal" w:pos="1440"/>
          <w:tab w:val="left" w:pos="1800"/>
        </w:tabs>
        <w:rPr>
          <w:rFonts w:ascii="Century Gothic" w:hAnsi="Century Gothic" w:cs="Arial"/>
          <w:sz w:val="22"/>
          <w:szCs w:val="22"/>
        </w:rPr>
      </w:pPr>
      <w:r w:rsidRPr="005460D6">
        <w:rPr>
          <w:rFonts w:ascii="Century Gothic" w:hAnsi="Century Gothic" w:cs="Arial"/>
          <w:sz w:val="22"/>
          <w:szCs w:val="22"/>
        </w:rPr>
        <w:t xml:space="preserve">Mr. Moore gave an update on the </w:t>
      </w:r>
      <w:r w:rsidR="004B7F44" w:rsidRPr="005460D6">
        <w:rPr>
          <w:rFonts w:ascii="Century Gothic" w:hAnsi="Century Gothic" w:cs="Arial"/>
          <w:sz w:val="22"/>
          <w:szCs w:val="22"/>
        </w:rPr>
        <w:t>Vermont Labor Relation Board (</w:t>
      </w:r>
      <w:r w:rsidR="008D41E9" w:rsidRPr="005460D6">
        <w:rPr>
          <w:rFonts w:ascii="Century Gothic" w:hAnsi="Century Gothic" w:cs="Arial"/>
          <w:sz w:val="22"/>
          <w:szCs w:val="22"/>
        </w:rPr>
        <w:t>VLRB</w:t>
      </w:r>
      <w:r w:rsidRPr="005460D6">
        <w:rPr>
          <w:rFonts w:ascii="Century Gothic" w:hAnsi="Century Gothic" w:cs="Arial"/>
          <w:sz w:val="22"/>
          <w:szCs w:val="22"/>
        </w:rPr>
        <w:t xml:space="preserve">) hearing scheduled for the end of January. Staff is still gathering documents for the hearing and will work though legal counsel. </w:t>
      </w:r>
      <w:r w:rsidR="00C66C95" w:rsidRPr="005460D6">
        <w:rPr>
          <w:rFonts w:ascii="Century Gothic" w:hAnsi="Century Gothic" w:cs="Arial"/>
          <w:sz w:val="22"/>
          <w:szCs w:val="22"/>
        </w:rPr>
        <w:br/>
      </w:r>
    </w:p>
    <w:p w14:paraId="5DD1BDA1" w14:textId="77777777" w:rsidR="00F921BC" w:rsidRPr="005460D6" w:rsidRDefault="00F921BC" w:rsidP="004F35DF">
      <w:pPr>
        <w:tabs>
          <w:tab w:val="decimal" w:pos="1440"/>
          <w:tab w:val="left" w:pos="1800"/>
        </w:tabs>
        <w:rPr>
          <w:rFonts w:ascii="Century Gothic" w:hAnsi="Century Gothic" w:cs="Arial"/>
          <w:sz w:val="22"/>
          <w:szCs w:val="22"/>
        </w:rPr>
      </w:pPr>
      <w:r w:rsidRPr="005460D6">
        <w:rPr>
          <w:rFonts w:ascii="Century Gothic" w:hAnsi="Century Gothic" w:cs="Arial"/>
          <w:sz w:val="22"/>
          <w:szCs w:val="22"/>
        </w:rPr>
        <w:t>Mr. Moore gave a brief update on two pending lawsuits. One, a civil rights lawsuit from two years ago, is still in process. The second lawsuit, from a current operator, is also still pending.</w:t>
      </w:r>
    </w:p>
    <w:p w14:paraId="03B5A57A" w14:textId="5D5D429F" w:rsidR="004F35DF" w:rsidRPr="005460D6" w:rsidRDefault="00F921BC" w:rsidP="004F35DF">
      <w:pPr>
        <w:tabs>
          <w:tab w:val="decimal" w:pos="1440"/>
          <w:tab w:val="left" w:pos="1800"/>
        </w:tabs>
        <w:rPr>
          <w:rFonts w:ascii="Century Gothic" w:hAnsi="Century Gothic" w:cs="Arial"/>
          <w:sz w:val="22"/>
          <w:szCs w:val="22"/>
        </w:rPr>
      </w:pPr>
      <w:r w:rsidRPr="005460D6">
        <w:rPr>
          <w:rFonts w:ascii="Century Gothic" w:hAnsi="Century Gothic" w:cs="Arial"/>
          <w:sz w:val="22"/>
          <w:szCs w:val="22"/>
        </w:rPr>
        <w:t xml:space="preserve"> </w:t>
      </w:r>
    </w:p>
    <w:p w14:paraId="2EC7A92C" w14:textId="78514297" w:rsidR="002D1BE6" w:rsidRPr="005460D6" w:rsidRDefault="00A75B79" w:rsidP="002D1BE6">
      <w:pPr>
        <w:tabs>
          <w:tab w:val="decimal" w:pos="1440"/>
          <w:tab w:val="left" w:pos="1800"/>
        </w:tabs>
        <w:rPr>
          <w:rFonts w:ascii="Century Gothic" w:hAnsi="Century Gothic" w:cs="Arial"/>
          <w:b/>
          <w:sz w:val="22"/>
          <w:szCs w:val="22"/>
        </w:rPr>
      </w:pPr>
      <w:r w:rsidRPr="005460D6">
        <w:rPr>
          <w:rFonts w:ascii="Century Gothic" w:hAnsi="Century Gothic" w:cs="Arial"/>
          <w:b/>
          <w:sz w:val="22"/>
          <w:szCs w:val="22"/>
        </w:rPr>
        <w:t>Board Agenda Items</w:t>
      </w:r>
    </w:p>
    <w:p w14:paraId="5A06A3D1" w14:textId="39A812EE" w:rsidR="0000513E" w:rsidRPr="005460D6" w:rsidRDefault="0000513E" w:rsidP="00F921BC">
      <w:pPr>
        <w:tabs>
          <w:tab w:val="decimal" w:pos="1440"/>
          <w:tab w:val="left" w:pos="1800"/>
        </w:tabs>
        <w:rPr>
          <w:rFonts w:ascii="Century Gothic" w:hAnsi="Century Gothic" w:cs="Arial"/>
          <w:sz w:val="22"/>
          <w:szCs w:val="22"/>
        </w:rPr>
      </w:pPr>
      <w:r w:rsidRPr="005460D6">
        <w:rPr>
          <w:rFonts w:ascii="Century Gothic" w:hAnsi="Century Gothic" w:cs="Arial"/>
          <w:sz w:val="22"/>
          <w:szCs w:val="22"/>
        </w:rPr>
        <w:t>Board Chair Transition</w:t>
      </w:r>
      <w:r w:rsidR="00793247" w:rsidRPr="005460D6">
        <w:rPr>
          <w:rFonts w:ascii="Century Gothic" w:hAnsi="Century Gothic" w:cs="Arial"/>
          <w:sz w:val="22"/>
          <w:szCs w:val="22"/>
        </w:rPr>
        <w:t xml:space="preserve">: </w:t>
      </w:r>
      <w:r w:rsidR="00F921BC" w:rsidRPr="005460D6">
        <w:rPr>
          <w:rFonts w:ascii="Century Gothic" w:hAnsi="Century Gothic" w:cs="Arial"/>
          <w:sz w:val="22"/>
          <w:szCs w:val="22"/>
        </w:rPr>
        <w:t>Commissioner Chittenden gave an update on how the transition of Board Chair to Commissione</w:t>
      </w:r>
      <w:r w:rsidR="00020DD4">
        <w:rPr>
          <w:rFonts w:ascii="Century Gothic" w:hAnsi="Century Gothic" w:cs="Arial"/>
          <w:sz w:val="22"/>
          <w:szCs w:val="22"/>
        </w:rPr>
        <w:t xml:space="preserve">r </w:t>
      </w:r>
      <w:proofErr w:type="spellStart"/>
      <w:r w:rsidR="00020DD4">
        <w:rPr>
          <w:rFonts w:ascii="Century Gothic" w:hAnsi="Century Gothic" w:cs="Arial"/>
          <w:sz w:val="22"/>
          <w:szCs w:val="22"/>
        </w:rPr>
        <w:t>Wa</w:t>
      </w:r>
      <w:r w:rsidR="00F921BC" w:rsidRPr="005460D6">
        <w:rPr>
          <w:rFonts w:ascii="Century Gothic" w:hAnsi="Century Gothic" w:cs="Arial"/>
          <w:sz w:val="22"/>
          <w:szCs w:val="22"/>
        </w:rPr>
        <w:t>ninger</w:t>
      </w:r>
      <w:proofErr w:type="spellEnd"/>
      <w:r w:rsidR="00F921BC" w:rsidRPr="005460D6">
        <w:rPr>
          <w:rFonts w:ascii="Century Gothic" w:hAnsi="Century Gothic" w:cs="Arial"/>
          <w:sz w:val="22"/>
          <w:szCs w:val="22"/>
        </w:rPr>
        <w:t xml:space="preserve"> would work at the upcoming </w:t>
      </w:r>
      <w:r w:rsidR="00020DD4">
        <w:rPr>
          <w:rFonts w:ascii="Century Gothic" w:hAnsi="Century Gothic" w:cs="Arial"/>
          <w:sz w:val="22"/>
          <w:szCs w:val="22"/>
        </w:rPr>
        <w:t xml:space="preserve">board meeting. Commissioner </w:t>
      </w:r>
      <w:proofErr w:type="spellStart"/>
      <w:r w:rsidR="00020DD4">
        <w:rPr>
          <w:rFonts w:ascii="Century Gothic" w:hAnsi="Century Gothic" w:cs="Arial"/>
          <w:sz w:val="22"/>
          <w:szCs w:val="22"/>
        </w:rPr>
        <w:t>Wan</w:t>
      </w:r>
      <w:r w:rsidR="00F921BC" w:rsidRPr="005460D6">
        <w:rPr>
          <w:rFonts w:ascii="Century Gothic" w:hAnsi="Century Gothic" w:cs="Arial"/>
          <w:sz w:val="22"/>
          <w:szCs w:val="22"/>
        </w:rPr>
        <w:t>inger</w:t>
      </w:r>
      <w:proofErr w:type="spellEnd"/>
      <w:r w:rsidR="00F921BC" w:rsidRPr="005460D6">
        <w:rPr>
          <w:rFonts w:ascii="Century Gothic" w:hAnsi="Century Gothic" w:cs="Arial"/>
          <w:sz w:val="22"/>
          <w:szCs w:val="22"/>
        </w:rPr>
        <w:t xml:space="preserve"> mentioned that the Board is still seeking nomination for a Vice Chair.</w:t>
      </w:r>
      <w:r w:rsidR="00793247" w:rsidRPr="005460D6">
        <w:rPr>
          <w:rFonts w:ascii="Century Gothic" w:hAnsi="Century Gothic" w:cs="Arial"/>
          <w:sz w:val="22"/>
          <w:szCs w:val="22"/>
        </w:rPr>
        <w:t xml:space="preserve"> </w:t>
      </w:r>
      <w:r w:rsidR="00F921BC" w:rsidRPr="005460D6">
        <w:rPr>
          <w:rFonts w:ascii="Century Gothic" w:hAnsi="Century Gothic" w:cs="Arial"/>
          <w:sz w:val="22"/>
          <w:szCs w:val="22"/>
        </w:rPr>
        <w:br/>
      </w:r>
    </w:p>
    <w:p w14:paraId="6A341A4E" w14:textId="2B1C7199" w:rsidR="00541018" w:rsidRPr="005460D6" w:rsidRDefault="00541018" w:rsidP="00F921BC">
      <w:pPr>
        <w:tabs>
          <w:tab w:val="decimal" w:pos="1440"/>
          <w:tab w:val="left" w:pos="1800"/>
        </w:tabs>
        <w:rPr>
          <w:rFonts w:ascii="Century Gothic" w:hAnsi="Century Gothic" w:cs="Arial"/>
          <w:sz w:val="22"/>
          <w:szCs w:val="22"/>
        </w:rPr>
      </w:pPr>
      <w:r w:rsidRPr="005460D6">
        <w:rPr>
          <w:rFonts w:ascii="Century Gothic" w:hAnsi="Century Gothic" w:cs="Arial"/>
          <w:sz w:val="22"/>
          <w:szCs w:val="22"/>
        </w:rPr>
        <w:t>GM Search Process</w:t>
      </w:r>
      <w:r w:rsidR="00793247" w:rsidRPr="005460D6">
        <w:rPr>
          <w:rFonts w:ascii="Century Gothic" w:hAnsi="Century Gothic" w:cs="Arial"/>
          <w:sz w:val="22"/>
          <w:szCs w:val="22"/>
        </w:rPr>
        <w:t xml:space="preserve">: </w:t>
      </w:r>
      <w:r w:rsidR="00020DD4">
        <w:rPr>
          <w:rFonts w:ascii="Century Gothic" w:hAnsi="Century Gothic" w:cs="Arial"/>
          <w:sz w:val="22"/>
          <w:szCs w:val="22"/>
        </w:rPr>
        <w:t xml:space="preserve">Commissioner </w:t>
      </w:r>
      <w:proofErr w:type="spellStart"/>
      <w:r w:rsidR="00020DD4">
        <w:rPr>
          <w:rFonts w:ascii="Century Gothic" w:hAnsi="Century Gothic" w:cs="Arial"/>
          <w:sz w:val="22"/>
          <w:szCs w:val="22"/>
        </w:rPr>
        <w:t>Wa</w:t>
      </w:r>
      <w:r w:rsidR="00F921BC" w:rsidRPr="005460D6">
        <w:rPr>
          <w:rFonts w:ascii="Century Gothic" w:hAnsi="Century Gothic" w:cs="Arial"/>
          <w:sz w:val="22"/>
          <w:szCs w:val="22"/>
        </w:rPr>
        <w:t>ninger</w:t>
      </w:r>
      <w:proofErr w:type="spellEnd"/>
      <w:r w:rsidR="00793247" w:rsidRPr="005460D6">
        <w:rPr>
          <w:rFonts w:ascii="Century Gothic" w:hAnsi="Century Gothic" w:cs="Arial"/>
          <w:sz w:val="22"/>
          <w:szCs w:val="22"/>
        </w:rPr>
        <w:t xml:space="preserve"> gave </w:t>
      </w:r>
      <w:r w:rsidR="00F921BC" w:rsidRPr="005460D6">
        <w:rPr>
          <w:rFonts w:ascii="Century Gothic" w:hAnsi="Century Gothic" w:cs="Arial"/>
          <w:sz w:val="22"/>
          <w:szCs w:val="22"/>
        </w:rPr>
        <w:t>a brief update on the timeline.</w:t>
      </w:r>
      <w:r w:rsidR="00793247" w:rsidRPr="005460D6">
        <w:rPr>
          <w:rFonts w:ascii="Century Gothic" w:hAnsi="Century Gothic" w:cs="Arial"/>
          <w:sz w:val="22"/>
          <w:szCs w:val="22"/>
        </w:rPr>
        <w:br/>
      </w:r>
    </w:p>
    <w:p w14:paraId="32FE9F33" w14:textId="24503717" w:rsidR="002A43DF" w:rsidRPr="005460D6" w:rsidRDefault="00572AD4" w:rsidP="0063039D">
      <w:pPr>
        <w:tabs>
          <w:tab w:val="decimal" w:pos="1440"/>
          <w:tab w:val="left" w:pos="1800"/>
        </w:tabs>
        <w:rPr>
          <w:rFonts w:ascii="Century Gothic" w:hAnsi="Century Gothic" w:cs="Arial"/>
          <w:sz w:val="22"/>
          <w:szCs w:val="22"/>
        </w:rPr>
      </w:pPr>
      <w:r w:rsidRPr="005460D6">
        <w:rPr>
          <w:rFonts w:ascii="Century Gothic" w:hAnsi="Century Gothic" w:cs="Arial"/>
          <w:sz w:val="22"/>
          <w:szCs w:val="22"/>
        </w:rPr>
        <w:t>FY21 Budget Discussion</w:t>
      </w:r>
      <w:r w:rsidR="008D41E9" w:rsidRPr="005460D6">
        <w:rPr>
          <w:rFonts w:ascii="Century Gothic" w:hAnsi="Century Gothic" w:cs="Arial"/>
          <w:sz w:val="22"/>
          <w:szCs w:val="22"/>
        </w:rPr>
        <w:t xml:space="preserve"> (Possible Executive Session)</w:t>
      </w:r>
      <w:r w:rsidR="00793247" w:rsidRPr="005460D6">
        <w:rPr>
          <w:rFonts w:ascii="Century Gothic" w:hAnsi="Century Gothic" w:cs="Arial"/>
          <w:sz w:val="22"/>
          <w:szCs w:val="22"/>
        </w:rPr>
        <w:t xml:space="preserve">: </w:t>
      </w:r>
      <w:r w:rsidR="0063039D" w:rsidRPr="005460D6">
        <w:rPr>
          <w:rFonts w:ascii="Century Gothic" w:hAnsi="Century Gothic" w:cs="Arial"/>
          <w:sz w:val="22"/>
          <w:szCs w:val="22"/>
        </w:rPr>
        <w:t>Mr. Moore g</w:t>
      </w:r>
      <w:r w:rsidR="00793247" w:rsidRPr="005460D6">
        <w:rPr>
          <w:rFonts w:ascii="Century Gothic" w:hAnsi="Century Gothic" w:cs="Arial"/>
          <w:sz w:val="22"/>
          <w:szCs w:val="22"/>
        </w:rPr>
        <w:t>ave an update</w:t>
      </w:r>
      <w:r w:rsidR="0063039D" w:rsidRPr="005460D6">
        <w:rPr>
          <w:rFonts w:ascii="Century Gothic" w:hAnsi="Century Gothic" w:cs="Arial"/>
          <w:sz w:val="22"/>
          <w:szCs w:val="22"/>
        </w:rPr>
        <w:t xml:space="preserve"> on the budget as it stands. Staff recommendation is to have a budget approval in January with an identified number of savings that needs to be achieved. Staff will bring service modification suggestions to the Board in February allowing time for GMT staff to work with </w:t>
      </w:r>
      <w:proofErr w:type="spellStart"/>
      <w:r w:rsidR="0063039D" w:rsidRPr="005460D6">
        <w:rPr>
          <w:rFonts w:ascii="Century Gothic" w:hAnsi="Century Gothic" w:cs="Arial"/>
          <w:sz w:val="22"/>
          <w:szCs w:val="22"/>
        </w:rPr>
        <w:t>VTrans</w:t>
      </w:r>
      <w:proofErr w:type="spellEnd"/>
      <w:r w:rsidR="0063039D" w:rsidRPr="005460D6">
        <w:rPr>
          <w:rFonts w:ascii="Century Gothic" w:hAnsi="Century Gothic" w:cs="Arial"/>
          <w:sz w:val="22"/>
          <w:szCs w:val="22"/>
        </w:rPr>
        <w:t xml:space="preserve"> to identify funding impacts. Commissioner </w:t>
      </w:r>
      <w:proofErr w:type="spellStart"/>
      <w:r w:rsidR="0063039D" w:rsidRPr="005460D6">
        <w:rPr>
          <w:rFonts w:ascii="Century Gothic" w:hAnsi="Century Gothic" w:cs="Arial"/>
          <w:sz w:val="22"/>
          <w:szCs w:val="22"/>
        </w:rPr>
        <w:t>Waninger</w:t>
      </w:r>
      <w:proofErr w:type="spellEnd"/>
      <w:r w:rsidR="0063039D" w:rsidRPr="005460D6">
        <w:rPr>
          <w:rFonts w:ascii="Century Gothic" w:hAnsi="Century Gothic" w:cs="Arial"/>
          <w:sz w:val="22"/>
          <w:szCs w:val="22"/>
        </w:rPr>
        <w:t xml:space="preserve"> </w:t>
      </w:r>
      <w:proofErr w:type="gramStart"/>
      <w:r w:rsidR="0063039D" w:rsidRPr="005460D6">
        <w:rPr>
          <w:rFonts w:ascii="Century Gothic" w:hAnsi="Century Gothic" w:cs="Arial"/>
          <w:sz w:val="22"/>
          <w:szCs w:val="22"/>
        </w:rPr>
        <w:lastRenderedPageBreak/>
        <w:t>asked</w:t>
      </w:r>
      <w:proofErr w:type="gramEnd"/>
      <w:r w:rsidR="0063039D" w:rsidRPr="005460D6">
        <w:rPr>
          <w:rFonts w:ascii="Century Gothic" w:hAnsi="Century Gothic" w:cs="Arial"/>
          <w:sz w:val="22"/>
          <w:szCs w:val="22"/>
        </w:rPr>
        <w:t xml:space="preserve"> about the roughly $60,000 gap on the rural side. Per a conversation with </w:t>
      </w:r>
      <w:proofErr w:type="spellStart"/>
      <w:r w:rsidR="0063039D" w:rsidRPr="005460D6">
        <w:rPr>
          <w:rFonts w:ascii="Century Gothic" w:hAnsi="Century Gothic" w:cs="Arial"/>
          <w:sz w:val="22"/>
          <w:szCs w:val="22"/>
        </w:rPr>
        <w:t>VTrans</w:t>
      </w:r>
      <w:proofErr w:type="spellEnd"/>
      <w:r w:rsidR="0063039D" w:rsidRPr="005460D6">
        <w:rPr>
          <w:rFonts w:ascii="Century Gothic" w:hAnsi="Century Gothic" w:cs="Arial"/>
          <w:sz w:val="22"/>
          <w:szCs w:val="22"/>
        </w:rPr>
        <w:t>, GMT can add that gap into the funding applic</w:t>
      </w:r>
      <w:r w:rsidR="00020DD4">
        <w:rPr>
          <w:rFonts w:ascii="Century Gothic" w:hAnsi="Century Gothic" w:cs="Arial"/>
          <w:sz w:val="22"/>
          <w:szCs w:val="22"/>
        </w:rPr>
        <w:t xml:space="preserve">ation for FY21. Commissioner </w:t>
      </w:r>
      <w:proofErr w:type="spellStart"/>
      <w:r w:rsidR="00020DD4">
        <w:rPr>
          <w:rFonts w:ascii="Century Gothic" w:hAnsi="Century Gothic" w:cs="Arial"/>
          <w:sz w:val="22"/>
          <w:szCs w:val="22"/>
        </w:rPr>
        <w:t>Wa</w:t>
      </w:r>
      <w:r w:rsidR="0063039D" w:rsidRPr="005460D6">
        <w:rPr>
          <w:rFonts w:ascii="Century Gothic" w:hAnsi="Century Gothic" w:cs="Arial"/>
          <w:sz w:val="22"/>
          <w:szCs w:val="22"/>
        </w:rPr>
        <w:t>ninger</w:t>
      </w:r>
      <w:proofErr w:type="spellEnd"/>
      <w:r w:rsidR="0063039D" w:rsidRPr="005460D6">
        <w:rPr>
          <w:rFonts w:ascii="Century Gothic" w:hAnsi="Century Gothic" w:cs="Arial"/>
          <w:sz w:val="22"/>
          <w:szCs w:val="22"/>
        </w:rPr>
        <w:t xml:space="preserve"> also asked that “Possible” be removed from the executive session agenda item.</w:t>
      </w:r>
    </w:p>
    <w:p w14:paraId="4E6B1E76" w14:textId="77777777" w:rsidR="0063039D" w:rsidRPr="005460D6" w:rsidRDefault="0063039D" w:rsidP="0063039D">
      <w:pPr>
        <w:tabs>
          <w:tab w:val="decimal" w:pos="1440"/>
          <w:tab w:val="left" w:pos="1800"/>
        </w:tabs>
        <w:rPr>
          <w:rFonts w:ascii="Century Gothic" w:hAnsi="Century Gothic" w:cs="Arial"/>
          <w:sz w:val="22"/>
          <w:szCs w:val="22"/>
        </w:rPr>
      </w:pPr>
    </w:p>
    <w:p w14:paraId="26F0F34B" w14:textId="67123CB0" w:rsidR="00541018" w:rsidRPr="005460D6" w:rsidRDefault="00C55102" w:rsidP="00F921BC">
      <w:pPr>
        <w:tabs>
          <w:tab w:val="decimal" w:pos="1440"/>
          <w:tab w:val="left" w:pos="1800"/>
        </w:tabs>
        <w:rPr>
          <w:rFonts w:ascii="Century Gothic" w:hAnsi="Century Gothic" w:cs="Arial"/>
          <w:sz w:val="22"/>
          <w:szCs w:val="22"/>
        </w:rPr>
      </w:pPr>
      <w:r w:rsidRPr="005460D6">
        <w:rPr>
          <w:rFonts w:ascii="Century Gothic" w:hAnsi="Century Gothic" w:cs="Arial"/>
          <w:sz w:val="22"/>
          <w:szCs w:val="22"/>
        </w:rPr>
        <w:t>Colchester Service Agreement</w:t>
      </w:r>
      <w:r w:rsidR="00441425" w:rsidRPr="005460D6">
        <w:rPr>
          <w:rFonts w:ascii="Century Gothic" w:hAnsi="Century Gothic" w:cs="Arial"/>
          <w:sz w:val="22"/>
          <w:szCs w:val="22"/>
        </w:rPr>
        <w:t xml:space="preserve">: </w:t>
      </w:r>
      <w:r w:rsidR="0063039D" w:rsidRPr="005460D6">
        <w:rPr>
          <w:rFonts w:ascii="Century Gothic" w:hAnsi="Century Gothic" w:cs="Arial"/>
          <w:sz w:val="22"/>
          <w:szCs w:val="22"/>
        </w:rPr>
        <w:t>Mr. Moore will give an update at the Board meeting on the Colchester Service Agreement.</w:t>
      </w:r>
    </w:p>
    <w:p w14:paraId="7D42A22D" w14:textId="77777777" w:rsidR="0063039D" w:rsidRPr="005460D6" w:rsidRDefault="0063039D" w:rsidP="00F921BC">
      <w:pPr>
        <w:tabs>
          <w:tab w:val="decimal" w:pos="1440"/>
          <w:tab w:val="left" w:pos="1800"/>
        </w:tabs>
        <w:rPr>
          <w:rFonts w:ascii="Century Gothic" w:hAnsi="Century Gothic" w:cs="Arial"/>
          <w:sz w:val="22"/>
          <w:szCs w:val="22"/>
        </w:rPr>
      </w:pPr>
    </w:p>
    <w:p w14:paraId="5AED91A8" w14:textId="640E17B8" w:rsidR="00572AD4" w:rsidRPr="005460D6" w:rsidRDefault="0000513E" w:rsidP="00F921BC">
      <w:pPr>
        <w:tabs>
          <w:tab w:val="decimal" w:pos="1440"/>
          <w:tab w:val="left" w:pos="1800"/>
        </w:tabs>
        <w:rPr>
          <w:rFonts w:ascii="Century Gothic" w:hAnsi="Century Gothic" w:cs="Arial"/>
          <w:sz w:val="22"/>
          <w:szCs w:val="22"/>
        </w:rPr>
      </w:pPr>
      <w:proofErr w:type="spellStart"/>
      <w:r w:rsidRPr="005460D6">
        <w:rPr>
          <w:rFonts w:ascii="Century Gothic" w:hAnsi="Century Gothic" w:cs="Arial"/>
          <w:sz w:val="22"/>
          <w:szCs w:val="22"/>
        </w:rPr>
        <w:t>VT</w:t>
      </w:r>
      <w:r w:rsidR="00572AD4" w:rsidRPr="005460D6">
        <w:rPr>
          <w:rFonts w:ascii="Century Gothic" w:hAnsi="Century Gothic" w:cs="Arial"/>
          <w:sz w:val="22"/>
          <w:szCs w:val="22"/>
        </w:rPr>
        <w:t>rans</w:t>
      </w:r>
      <w:proofErr w:type="spellEnd"/>
      <w:r w:rsidR="00572AD4" w:rsidRPr="005460D6">
        <w:rPr>
          <w:rFonts w:ascii="Century Gothic" w:hAnsi="Century Gothic" w:cs="Arial"/>
          <w:sz w:val="22"/>
          <w:szCs w:val="22"/>
        </w:rPr>
        <w:t xml:space="preserve"> Update</w:t>
      </w:r>
      <w:r w:rsidR="00183C9E" w:rsidRPr="005460D6">
        <w:rPr>
          <w:rFonts w:ascii="Century Gothic" w:hAnsi="Century Gothic" w:cs="Arial"/>
          <w:sz w:val="22"/>
          <w:szCs w:val="22"/>
        </w:rPr>
        <w:t xml:space="preserve">: </w:t>
      </w:r>
      <w:r w:rsidR="0063039D" w:rsidRPr="005460D6">
        <w:rPr>
          <w:rFonts w:ascii="Century Gothic" w:hAnsi="Century Gothic" w:cs="Arial"/>
          <w:sz w:val="22"/>
          <w:szCs w:val="22"/>
        </w:rPr>
        <w:t xml:space="preserve">Commissioner Chittenden noted that </w:t>
      </w:r>
      <w:proofErr w:type="spellStart"/>
      <w:r w:rsidR="0063039D" w:rsidRPr="005460D6">
        <w:rPr>
          <w:rFonts w:ascii="Century Gothic" w:hAnsi="Century Gothic" w:cs="Arial"/>
          <w:sz w:val="22"/>
          <w:szCs w:val="22"/>
        </w:rPr>
        <w:t>VTrans</w:t>
      </w:r>
      <w:proofErr w:type="spellEnd"/>
      <w:r w:rsidR="0063039D" w:rsidRPr="005460D6">
        <w:rPr>
          <w:rFonts w:ascii="Century Gothic" w:hAnsi="Century Gothic" w:cs="Arial"/>
          <w:sz w:val="22"/>
          <w:szCs w:val="22"/>
        </w:rPr>
        <w:t xml:space="preserve"> would like to have longer time on the agenda, quarterly, allowing for a more in-depth update. </w:t>
      </w:r>
      <w:r w:rsidR="00183C9E" w:rsidRPr="005460D6">
        <w:rPr>
          <w:rFonts w:ascii="Century Gothic" w:hAnsi="Century Gothic" w:cs="Arial"/>
          <w:sz w:val="22"/>
          <w:szCs w:val="22"/>
        </w:rPr>
        <w:t xml:space="preserve"> </w:t>
      </w:r>
      <w:r w:rsidR="00183C9E" w:rsidRPr="005460D6">
        <w:rPr>
          <w:rFonts w:ascii="Century Gothic" w:hAnsi="Century Gothic" w:cs="Arial"/>
          <w:sz w:val="22"/>
          <w:szCs w:val="22"/>
        </w:rPr>
        <w:br/>
      </w:r>
    </w:p>
    <w:p w14:paraId="3EF46B7A" w14:textId="034802E8" w:rsidR="009A32A0" w:rsidRPr="005460D6" w:rsidRDefault="0000513E" w:rsidP="00F921BC">
      <w:pPr>
        <w:tabs>
          <w:tab w:val="decimal" w:pos="1440"/>
          <w:tab w:val="left" w:pos="1800"/>
        </w:tabs>
        <w:rPr>
          <w:rFonts w:ascii="Century Gothic" w:hAnsi="Century Gothic" w:cs="Arial"/>
          <w:sz w:val="22"/>
          <w:szCs w:val="22"/>
        </w:rPr>
      </w:pPr>
      <w:r w:rsidRPr="005460D6">
        <w:rPr>
          <w:rFonts w:ascii="Century Gothic" w:hAnsi="Century Gothic" w:cs="Arial"/>
          <w:sz w:val="22"/>
          <w:szCs w:val="22"/>
        </w:rPr>
        <w:t>Board Retreat Discussion</w:t>
      </w:r>
      <w:r w:rsidR="00183C9E" w:rsidRPr="005460D6">
        <w:rPr>
          <w:rFonts w:ascii="Century Gothic" w:hAnsi="Century Gothic" w:cs="Arial"/>
          <w:sz w:val="22"/>
          <w:szCs w:val="22"/>
        </w:rPr>
        <w:t xml:space="preserve">: </w:t>
      </w:r>
      <w:r w:rsidR="0063039D" w:rsidRPr="005460D6">
        <w:rPr>
          <w:rFonts w:ascii="Century Gothic" w:hAnsi="Century Gothic" w:cs="Arial"/>
          <w:sz w:val="22"/>
          <w:szCs w:val="22"/>
        </w:rPr>
        <w:t>Commissioner Chittenden noted that he will not be at the retreat in February, but his alternate will be.</w:t>
      </w:r>
    </w:p>
    <w:p w14:paraId="53385D82" w14:textId="1E9A174F" w:rsidR="00183C9E" w:rsidRPr="005460D6" w:rsidRDefault="00183C9E" w:rsidP="00183C9E">
      <w:pPr>
        <w:tabs>
          <w:tab w:val="decimal" w:pos="1440"/>
          <w:tab w:val="left" w:pos="1800"/>
        </w:tabs>
        <w:rPr>
          <w:rFonts w:ascii="Century Gothic" w:hAnsi="Century Gothic" w:cs="Arial"/>
          <w:sz w:val="22"/>
          <w:szCs w:val="22"/>
        </w:rPr>
      </w:pPr>
    </w:p>
    <w:p w14:paraId="187CFBCE" w14:textId="345DCE2B" w:rsidR="00183C9E" w:rsidRPr="005460D6" w:rsidRDefault="0063039D" w:rsidP="00183C9E">
      <w:pPr>
        <w:tabs>
          <w:tab w:val="decimal" w:pos="1440"/>
          <w:tab w:val="left" w:pos="1800"/>
        </w:tabs>
        <w:rPr>
          <w:rFonts w:ascii="Century Gothic" w:hAnsi="Century Gothic" w:cs="Arial"/>
          <w:sz w:val="22"/>
          <w:szCs w:val="22"/>
        </w:rPr>
      </w:pPr>
      <w:r w:rsidRPr="005460D6">
        <w:rPr>
          <w:rFonts w:ascii="Century Gothic" w:hAnsi="Century Gothic" w:cs="Arial"/>
          <w:sz w:val="22"/>
          <w:szCs w:val="22"/>
        </w:rPr>
        <w:t xml:space="preserve">Commissioner </w:t>
      </w:r>
      <w:proofErr w:type="spellStart"/>
      <w:r w:rsidRPr="005460D6">
        <w:rPr>
          <w:rFonts w:ascii="Century Gothic" w:hAnsi="Century Gothic" w:cs="Arial"/>
          <w:sz w:val="22"/>
          <w:szCs w:val="22"/>
        </w:rPr>
        <w:t>Kaynor</w:t>
      </w:r>
      <w:proofErr w:type="spellEnd"/>
      <w:r w:rsidRPr="005460D6">
        <w:rPr>
          <w:rFonts w:ascii="Century Gothic" w:hAnsi="Century Gothic" w:cs="Arial"/>
          <w:sz w:val="22"/>
          <w:szCs w:val="22"/>
        </w:rPr>
        <w:t xml:space="preserve"> </w:t>
      </w:r>
      <w:r w:rsidR="00020DD4">
        <w:rPr>
          <w:rFonts w:ascii="Century Gothic" w:hAnsi="Century Gothic" w:cs="Arial"/>
          <w:sz w:val="22"/>
          <w:szCs w:val="22"/>
        </w:rPr>
        <w:t>suggested</w:t>
      </w:r>
      <w:r w:rsidRPr="005460D6">
        <w:rPr>
          <w:rFonts w:ascii="Century Gothic" w:hAnsi="Century Gothic" w:cs="Arial"/>
          <w:sz w:val="22"/>
          <w:szCs w:val="22"/>
        </w:rPr>
        <w:t xml:space="preserve"> Mr. Moore begin sending a weekly update to the staff and Board. </w:t>
      </w:r>
    </w:p>
    <w:p w14:paraId="7A499C25" w14:textId="74F8420E" w:rsidR="005B1ED8" w:rsidRPr="005460D6" w:rsidRDefault="005B1ED8" w:rsidP="00183C9E">
      <w:pPr>
        <w:tabs>
          <w:tab w:val="decimal" w:pos="1440"/>
          <w:tab w:val="left" w:pos="1800"/>
        </w:tabs>
        <w:rPr>
          <w:rFonts w:ascii="Century Gothic" w:hAnsi="Century Gothic" w:cs="Arial"/>
          <w:sz w:val="22"/>
          <w:szCs w:val="22"/>
        </w:rPr>
      </w:pPr>
    </w:p>
    <w:p w14:paraId="730B14C9" w14:textId="345E245B" w:rsidR="005B1ED8" w:rsidRPr="005460D6" w:rsidRDefault="0063039D" w:rsidP="00183C9E">
      <w:pPr>
        <w:tabs>
          <w:tab w:val="decimal" w:pos="1440"/>
          <w:tab w:val="left" w:pos="1800"/>
        </w:tabs>
        <w:rPr>
          <w:rFonts w:ascii="Century Gothic" w:hAnsi="Century Gothic" w:cs="Arial"/>
          <w:sz w:val="22"/>
          <w:szCs w:val="22"/>
        </w:rPr>
      </w:pPr>
      <w:r w:rsidRPr="005460D6">
        <w:rPr>
          <w:rFonts w:ascii="Century Gothic" w:hAnsi="Century Gothic" w:cs="Arial"/>
          <w:sz w:val="22"/>
          <w:szCs w:val="22"/>
        </w:rPr>
        <w:t xml:space="preserve">Commissioner </w:t>
      </w:r>
      <w:proofErr w:type="spellStart"/>
      <w:r w:rsidRPr="005460D6">
        <w:rPr>
          <w:rFonts w:ascii="Century Gothic" w:hAnsi="Century Gothic" w:cs="Arial"/>
          <w:sz w:val="22"/>
          <w:szCs w:val="22"/>
        </w:rPr>
        <w:t>Waninger</w:t>
      </w:r>
      <w:proofErr w:type="spellEnd"/>
      <w:r w:rsidRPr="005460D6">
        <w:rPr>
          <w:rFonts w:ascii="Century Gothic" w:hAnsi="Century Gothic" w:cs="Arial"/>
          <w:sz w:val="22"/>
          <w:szCs w:val="22"/>
        </w:rPr>
        <w:t xml:space="preserve"> </w:t>
      </w:r>
      <w:r w:rsidR="005B1ED8" w:rsidRPr="005460D6">
        <w:rPr>
          <w:rFonts w:ascii="Century Gothic" w:hAnsi="Century Gothic" w:cs="Arial"/>
          <w:sz w:val="22"/>
          <w:szCs w:val="22"/>
        </w:rPr>
        <w:t>provided guidance on</w:t>
      </w:r>
      <w:r w:rsidRPr="005460D6">
        <w:rPr>
          <w:rFonts w:ascii="Century Gothic" w:hAnsi="Century Gothic" w:cs="Arial"/>
          <w:sz w:val="22"/>
          <w:szCs w:val="22"/>
        </w:rPr>
        <w:t xml:space="preserve"> warning an</w:t>
      </w:r>
      <w:r w:rsidR="005B1ED8" w:rsidRPr="005460D6">
        <w:rPr>
          <w:rFonts w:ascii="Century Gothic" w:hAnsi="Century Gothic" w:cs="Arial"/>
          <w:sz w:val="22"/>
          <w:szCs w:val="22"/>
        </w:rPr>
        <w:t xml:space="preserve"> executive session. </w:t>
      </w:r>
      <w:r w:rsidRPr="005460D6">
        <w:rPr>
          <w:rFonts w:ascii="Century Gothic" w:hAnsi="Century Gothic" w:cs="Arial"/>
          <w:sz w:val="22"/>
          <w:szCs w:val="22"/>
        </w:rPr>
        <w:t xml:space="preserve">She </w:t>
      </w:r>
      <w:r w:rsidR="005B1ED8" w:rsidRPr="005460D6">
        <w:rPr>
          <w:rFonts w:ascii="Century Gothic" w:hAnsi="Century Gothic" w:cs="Arial"/>
          <w:sz w:val="22"/>
          <w:szCs w:val="22"/>
        </w:rPr>
        <w:t xml:space="preserve">asked that </w:t>
      </w:r>
      <w:r w:rsidRPr="005460D6">
        <w:rPr>
          <w:rFonts w:ascii="Century Gothic" w:hAnsi="Century Gothic" w:cs="Arial"/>
          <w:sz w:val="22"/>
          <w:szCs w:val="22"/>
        </w:rPr>
        <w:t>Commission</w:t>
      </w:r>
      <w:r w:rsidR="005B1ED8" w:rsidRPr="005460D6">
        <w:rPr>
          <w:rFonts w:ascii="Century Gothic" w:hAnsi="Century Gothic" w:cs="Arial"/>
          <w:sz w:val="22"/>
          <w:szCs w:val="22"/>
        </w:rPr>
        <w:t xml:space="preserve"> Spencer’s request to see FTA correspondence regarding the solar</w:t>
      </w:r>
      <w:r w:rsidRPr="005460D6">
        <w:rPr>
          <w:rFonts w:ascii="Century Gothic" w:hAnsi="Century Gothic" w:cs="Arial"/>
          <w:sz w:val="22"/>
          <w:szCs w:val="22"/>
        </w:rPr>
        <w:t xml:space="preserve"> lease was provided at the Board Meeting.</w:t>
      </w:r>
    </w:p>
    <w:p w14:paraId="5FE0F68D" w14:textId="545F729C" w:rsidR="00C55102" w:rsidRPr="005460D6" w:rsidRDefault="00C55102" w:rsidP="002109DA">
      <w:pPr>
        <w:tabs>
          <w:tab w:val="decimal" w:pos="1440"/>
          <w:tab w:val="left" w:pos="1800"/>
        </w:tabs>
        <w:rPr>
          <w:rFonts w:ascii="Century Gothic" w:hAnsi="Century Gothic" w:cs="Arial"/>
          <w:sz w:val="22"/>
          <w:szCs w:val="22"/>
        </w:rPr>
      </w:pPr>
    </w:p>
    <w:p w14:paraId="6CBCC062" w14:textId="79B7069C" w:rsidR="00C55102" w:rsidRPr="005460D6" w:rsidRDefault="00C55102" w:rsidP="002109DA">
      <w:pPr>
        <w:tabs>
          <w:tab w:val="decimal" w:pos="1440"/>
          <w:tab w:val="left" w:pos="1800"/>
        </w:tabs>
        <w:rPr>
          <w:rFonts w:ascii="Century Gothic" w:hAnsi="Century Gothic" w:cs="Arial"/>
          <w:sz w:val="22"/>
          <w:szCs w:val="22"/>
        </w:rPr>
      </w:pPr>
      <w:r w:rsidRPr="005460D6">
        <w:rPr>
          <w:rFonts w:ascii="Century Gothic" w:hAnsi="Century Gothic" w:cs="Arial"/>
          <w:sz w:val="22"/>
          <w:szCs w:val="22"/>
        </w:rPr>
        <w:t xml:space="preserve">Possible Executive Session Related to </w:t>
      </w:r>
      <w:r w:rsidR="00811747" w:rsidRPr="005460D6">
        <w:rPr>
          <w:rFonts w:ascii="Century Gothic" w:hAnsi="Century Gothic" w:cs="Arial"/>
          <w:sz w:val="22"/>
          <w:szCs w:val="22"/>
        </w:rPr>
        <w:t>FY21 Budget</w:t>
      </w:r>
    </w:p>
    <w:p w14:paraId="5764F5FB" w14:textId="3EB63EFA" w:rsidR="00A477B9" w:rsidRPr="005460D6" w:rsidRDefault="0063039D" w:rsidP="002109DA">
      <w:pPr>
        <w:tabs>
          <w:tab w:val="decimal" w:pos="1440"/>
          <w:tab w:val="left" w:pos="1800"/>
        </w:tabs>
        <w:rPr>
          <w:rFonts w:ascii="Century Gothic" w:hAnsi="Century Gothic" w:cs="Arial"/>
          <w:sz w:val="22"/>
          <w:szCs w:val="22"/>
        </w:rPr>
      </w:pPr>
      <w:r w:rsidRPr="005460D6">
        <w:rPr>
          <w:rFonts w:ascii="Century Gothic" w:hAnsi="Century Gothic" w:cs="Arial"/>
          <w:sz w:val="22"/>
          <w:szCs w:val="22"/>
        </w:rPr>
        <w:t xml:space="preserve">Commissioner </w:t>
      </w:r>
      <w:proofErr w:type="spellStart"/>
      <w:r w:rsidRPr="005460D6">
        <w:rPr>
          <w:rFonts w:ascii="Century Gothic" w:hAnsi="Century Gothic" w:cs="Arial"/>
          <w:sz w:val="22"/>
          <w:szCs w:val="22"/>
        </w:rPr>
        <w:t>Kaynor</w:t>
      </w:r>
      <w:proofErr w:type="spellEnd"/>
      <w:r w:rsidRPr="005460D6">
        <w:rPr>
          <w:rFonts w:ascii="Century Gothic" w:hAnsi="Century Gothic" w:cs="Arial"/>
          <w:sz w:val="22"/>
          <w:szCs w:val="22"/>
        </w:rPr>
        <w:t xml:space="preserve"> </w:t>
      </w:r>
      <w:r w:rsidR="00A477B9" w:rsidRPr="005460D6">
        <w:rPr>
          <w:rFonts w:ascii="Century Gothic" w:hAnsi="Century Gothic" w:cs="Arial"/>
          <w:sz w:val="22"/>
          <w:szCs w:val="22"/>
        </w:rPr>
        <w:t>made a mot</w:t>
      </w:r>
      <w:r w:rsidRPr="005460D6">
        <w:rPr>
          <w:rFonts w:ascii="Century Gothic" w:hAnsi="Century Gothic" w:cs="Arial"/>
          <w:sz w:val="22"/>
          <w:szCs w:val="22"/>
        </w:rPr>
        <w:t>i</w:t>
      </w:r>
      <w:r w:rsidR="00A477B9" w:rsidRPr="005460D6">
        <w:rPr>
          <w:rFonts w:ascii="Century Gothic" w:hAnsi="Century Gothic" w:cs="Arial"/>
          <w:sz w:val="22"/>
          <w:szCs w:val="22"/>
        </w:rPr>
        <w:t xml:space="preserve">on to go into executive session to discuss </w:t>
      </w:r>
      <w:r w:rsidRPr="005460D6">
        <w:rPr>
          <w:rFonts w:ascii="Century Gothic" w:hAnsi="Century Gothic" w:cs="Arial"/>
          <w:sz w:val="22"/>
          <w:szCs w:val="22"/>
        </w:rPr>
        <w:t>personnel matter</w:t>
      </w:r>
      <w:r w:rsidR="00A477B9" w:rsidRPr="005460D6">
        <w:rPr>
          <w:rFonts w:ascii="Century Gothic" w:hAnsi="Century Gothic" w:cs="Arial"/>
          <w:sz w:val="22"/>
          <w:szCs w:val="22"/>
        </w:rPr>
        <w:t xml:space="preserve"> relative to budget,</w:t>
      </w:r>
      <w:r w:rsidR="005460D6" w:rsidRPr="005460D6">
        <w:rPr>
          <w:rFonts w:ascii="Century Gothic" w:hAnsi="Century Gothic" w:cs="Arial"/>
          <w:sz w:val="22"/>
          <w:szCs w:val="22"/>
        </w:rPr>
        <w:t xml:space="preserve"> and</w:t>
      </w:r>
      <w:r w:rsidR="00A477B9" w:rsidRPr="005460D6">
        <w:rPr>
          <w:rFonts w:ascii="Century Gothic" w:hAnsi="Century Gothic" w:cs="Arial"/>
          <w:sz w:val="22"/>
          <w:szCs w:val="22"/>
        </w:rPr>
        <w:t xml:space="preserve"> invited </w:t>
      </w:r>
      <w:r w:rsidR="005460D6" w:rsidRPr="005460D6">
        <w:rPr>
          <w:rFonts w:ascii="Century Gothic" w:hAnsi="Century Gothic" w:cs="Arial"/>
          <w:sz w:val="22"/>
          <w:szCs w:val="22"/>
        </w:rPr>
        <w:t>Mr. Moore to stay</w:t>
      </w:r>
      <w:r w:rsidR="00A477B9" w:rsidRPr="005460D6">
        <w:rPr>
          <w:rFonts w:ascii="Century Gothic" w:hAnsi="Century Gothic" w:cs="Arial"/>
          <w:sz w:val="22"/>
          <w:szCs w:val="22"/>
        </w:rPr>
        <w:t xml:space="preserve">. </w:t>
      </w:r>
      <w:r w:rsidR="005460D6" w:rsidRPr="005460D6">
        <w:rPr>
          <w:rFonts w:ascii="Century Gothic" w:hAnsi="Century Gothic" w:cs="Arial"/>
          <w:sz w:val="22"/>
          <w:szCs w:val="22"/>
        </w:rPr>
        <w:t xml:space="preserve">Commissioner </w:t>
      </w:r>
      <w:proofErr w:type="spellStart"/>
      <w:r w:rsidR="005460D6" w:rsidRPr="005460D6">
        <w:rPr>
          <w:rFonts w:ascii="Century Gothic" w:hAnsi="Century Gothic" w:cs="Arial"/>
          <w:sz w:val="22"/>
          <w:szCs w:val="22"/>
        </w:rPr>
        <w:t>Bohne</w:t>
      </w:r>
      <w:proofErr w:type="spellEnd"/>
      <w:r w:rsidR="005460D6" w:rsidRPr="005460D6">
        <w:rPr>
          <w:rFonts w:ascii="Century Gothic" w:hAnsi="Century Gothic" w:cs="Arial"/>
          <w:sz w:val="22"/>
          <w:szCs w:val="22"/>
        </w:rPr>
        <w:t xml:space="preserve"> </w:t>
      </w:r>
      <w:r w:rsidR="00A477B9" w:rsidRPr="005460D6">
        <w:rPr>
          <w:rFonts w:ascii="Century Gothic" w:hAnsi="Century Gothic" w:cs="Arial"/>
          <w:sz w:val="22"/>
          <w:szCs w:val="22"/>
        </w:rPr>
        <w:t>seconded</w:t>
      </w:r>
      <w:r w:rsidR="005460D6" w:rsidRPr="005460D6">
        <w:rPr>
          <w:rFonts w:ascii="Century Gothic" w:hAnsi="Century Gothic" w:cs="Arial"/>
          <w:sz w:val="22"/>
          <w:szCs w:val="22"/>
        </w:rPr>
        <w:t>, all were in favor and the motion carried.</w:t>
      </w:r>
      <w:r w:rsidR="00020DD4">
        <w:rPr>
          <w:rFonts w:ascii="Century Gothic" w:hAnsi="Century Gothic" w:cs="Arial"/>
          <w:sz w:val="22"/>
          <w:szCs w:val="22"/>
        </w:rPr>
        <w:t xml:space="preserve"> </w:t>
      </w:r>
    </w:p>
    <w:p w14:paraId="0537969D" w14:textId="53AE83B3" w:rsidR="00A477B9" w:rsidRPr="005460D6" w:rsidRDefault="00A477B9" w:rsidP="002109DA">
      <w:pPr>
        <w:tabs>
          <w:tab w:val="decimal" w:pos="1440"/>
          <w:tab w:val="left" w:pos="1800"/>
        </w:tabs>
        <w:rPr>
          <w:rFonts w:ascii="Century Gothic" w:hAnsi="Century Gothic" w:cs="Arial"/>
          <w:sz w:val="22"/>
          <w:szCs w:val="22"/>
        </w:rPr>
      </w:pPr>
    </w:p>
    <w:p w14:paraId="68FF53F9" w14:textId="1C4801E9" w:rsidR="005460D6" w:rsidRPr="005460D6" w:rsidRDefault="005460D6" w:rsidP="00020DD4">
      <w:pPr>
        <w:tabs>
          <w:tab w:val="decimal" w:pos="1440"/>
          <w:tab w:val="left" w:pos="1800"/>
        </w:tabs>
        <w:rPr>
          <w:rFonts w:ascii="Century Gothic" w:hAnsi="Century Gothic" w:cs="Arial"/>
          <w:sz w:val="22"/>
          <w:szCs w:val="22"/>
        </w:rPr>
      </w:pPr>
      <w:r w:rsidRPr="005460D6">
        <w:rPr>
          <w:rFonts w:ascii="Century Gothic" w:eastAsia="Times New Roman" w:hAnsi="Century Gothic"/>
          <w:sz w:val="22"/>
          <w:szCs w:val="22"/>
        </w:rPr>
        <w:t xml:space="preserve">Commissioner </w:t>
      </w:r>
      <w:proofErr w:type="spellStart"/>
      <w:r w:rsidRPr="005460D6">
        <w:rPr>
          <w:rFonts w:ascii="Century Gothic" w:eastAsia="Times New Roman" w:hAnsi="Century Gothic"/>
          <w:sz w:val="22"/>
          <w:szCs w:val="22"/>
        </w:rPr>
        <w:t>Bohne</w:t>
      </w:r>
      <w:proofErr w:type="spellEnd"/>
      <w:r w:rsidRPr="005460D6">
        <w:rPr>
          <w:rFonts w:ascii="Century Gothic" w:eastAsia="Times New Roman" w:hAnsi="Century Gothic"/>
          <w:sz w:val="22"/>
          <w:szCs w:val="22"/>
        </w:rPr>
        <w:t xml:space="preserve"> moved to leave executive session, Commissioner Sharrow seconded. All were in favor and the committee left executive session at 12:26PM.  </w:t>
      </w:r>
      <w:r w:rsidR="00020DD4">
        <w:rPr>
          <w:rFonts w:ascii="Century Gothic" w:hAnsi="Century Gothic" w:cs="Arial"/>
          <w:sz w:val="22"/>
          <w:szCs w:val="22"/>
        </w:rPr>
        <w:t>No action was taken.</w:t>
      </w:r>
      <w:bookmarkStart w:id="0" w:name="_GoBack"/>
      <w:bookmarkEnd w:id="0"/>
    </w:p>
    <w:p w14:paraId="61CB6A01" w14:textId="77777777" w:rsidR="005460D6" w:rsidRPr="005460D6" w:rsidRDefault="005460D6" w:rsidP="002109DA">
      <w:pPr>
        <w:tabs>
          <w:tab w:val="decimal" w:pos="1440"/>
          <w:tab w:val="left" w:pos="1800"/>
        </w:tabs>
        <w:rPr>
          <w:rFonts w:ascii="Century Gothic" w:hAnsi="Century Gothic" w:cs="Arial"/>
          <w:b/>
          <w:sz w:val="22"/>
          <w:szCs w:val="22"/>
        </w:rPr>
      </w:pPr>
    </w:p>
    <w:p w14:paraId="2359253E" w14:textId="41E0A29E" w:rsidR="00D719E0" w:rsidRPr="005460D6" w:rsidRDefault="00D719E0" w:rsidP="002109DA">
      <w:pPr>
        <w:tabs>
          <w:tab w:val="decimal" w:pos="1440"/>
          <w:tab w:val="left" w:pos="1800"/>
        </w:tabs>
        <w:rPr>
          <w:rFonts w:ascii="Century Gothic" w:hAnsi="Century Gothic" w:cs="Arial"/>
          <w:b/>
          <w:sz w:val="22"/>
          <w:szCs w:val="22"/>
        </w:rPr>
      </w:pPr>
      <w:r w:rsidRPr="005460D6">
        <w:rPr>
          <w:rFonts w:ascii="Century Gothic" w:hAnsi="Century Gothic" w:cs="Arial"/>
          <w:b/>
          <w:sz w:val="22"/>
          <w:szCs w:val="22"/>
        </w:rPr>
        <w:t>Next Meeting Date</w:t>
      </w:r>
    </w:p>
    <w:p w14:paraId="03F0A46D" w14:textId="3BCAF09E" w:rsidR="005460D6" w:rsidRPr="005460D6" w:rsidRDefault="005460D6" w:rsidP="0087474D">
      <w:pPr>
        <w:tabs>
          <w:tab w:val="decimal" w:pos="1440"/>
          <w:tab w:val="left" w:pos="1800"/>
        </w:tabs>
        <w:rPr>
          <w:rFonts w:ascii="Century Gothic" w:hAnsi="Century Gothic" w:cs="Arial"/>
          <w:sz w:val="22"/>
          <w:szCs w:val="22"/>
        </w:rPr>
      </w:pPr>
      <w:r w:rsidRPr="005460D6">
        <w:rPr>
          <w:rFonts w:ascii="Century Gothic" w:hAnsi="Century Gothic" w:cs="Arial"/>
          <w:sz w:val="22"/>
          <w:szCs w:val="22"/>
        </w:rPr>
        <w:t xml:space="preserve">No Meeting scheduled for February. The </w:t>
      </w:r>
      <w:r w:rsidRPr="005460D6">
        <w:rPr>
          <w:rFonts w:ascii="Century Gothic" w:eastAsia="Times New Roman" w:hAnsi="Century Gothic"/>
          <w:sz w:val="22"/>
          <w:szCs w:val="22"/>
        </w:rPr>
        <w:t>GMT all-day retreat February 11, 2020 will include the February board meeting.  Next Leadership meeting will be March 9, 2020.</w:t>
      </w:r>
    </w:p>
    <w:p w14:paraId="51CB3E9F" w14:textId="6926523D" w:rsidR="00F13DB2" w:rsidRPr="005460D6" w:rsidRDefault="00A477B9" w:rsidP="0087474D">
      <w:pPr>
        <w:tabs>
          <w:tab w:val="decimal" w:pos="1440"/>
          <w:tab w:val="left" w:pos="1800"/>
        </w:tabs>
        <w:rPr>
          <w:rFonts w:ascii="Century Gothic" w:hAnsi="Century Gothic" w:cs="Arial"/>
          <w:sz w:val="22"/>
          <w:szCs w:val="22"/>
        </w:rPr>
      </w:pPr>
      <w:r w:rsidRPr="005460D6">
        <w:rPr>
          <w:rFonts w:ascii="Century Gothic" w:hAnsi="Century Gothic" w:cs="Arial"/>
          <w:sz w:val="22"/>
          <w:szCs w:val="22"/>
        </w:rPr>
        <w:br/>
      </w:r>
      <w:r w:rsidR="00F13DB2" w:rsidRPr="005460D6">
        <w:rPr>
          <w:rFonts w:ascii="Century Gothic" w:hAnsi="Century Gothic" w:cs="Arial"/>
          <w:sz w:val="22"/>
          <w:szCs w:val="22"/>
        </w:rPr>
        <w:t>Adjourn</w:t>
      </w:r>
    </w:p>
    <w:p w14:paraId="7E2DEFC8" w14:textId="64BEAF39" w:rsidR="005460D6" w:rsidRPr="005460D6" w:rsidRDefault="005460D6" w:rsidP="0087474D">
      <w:pPr>
        <w:tabs>
          <w:tab w:val="decimal" w:pos="1440"/>
          <w:tab w:val="left" w:pos="1800"/>
        </w:tabs>
        <w:rPr>
          <w:rFonts w:ascii="Century Gothic" w:hAnsi="Century Gothic" w:cs="Arial"/>
          <w:sz w:val="22"/>
          <w:szCs w:val="22"/>
        </w:rPr>
      </w:pPr>
      <w:r w:rsidRPr="005460D6">
        <w:rPr>
          <w:rFonts w:ascii="Century Gothic" w:hAnsi="Century Gothic" w:cs="Arial"/>
          <w:sz w:val="22"/>
          <w:szCs w:val="22"/>
        </w:rPr>
        <w:t xml:space="preserve">Commissioner </w:t>
      </w:r>
      <w:proofErr w:type="spellStart"/>
      <w:r w:rsidRPr="005460D6">
        <w:rPr>
          <w:rFonts w:ascii="Century Gothic" w:hAnsi="Century Gothic" w:cs="Arial"/>
          <w:sz w:val="22"/>
          <w:szCs w:val="22"/>
        </w:rPr>
        <w:t>Sharrow</w:t>
      </w:r>
      <w:proofErr w:type="spellEnd"/>
      <w:r w:rsidRPr="005460D6">
        <w:rPr>
          <w:rFonts w:ascii="Century Gothic" w:hAnsi="Century Gothic" w:cs="Arial"/>
          <w:sz w:val="22"/>
          <w:szCs w:val="22"/>
        </w:rPr>
        <w:t xml:space="preserve"> moved to adjourn, Commissioner </w:t>
      </w:r>
      <w:proofErr w:type="spellStart"/>
      <w:r w:rsidRPr="005460D6">
        <w:rPr>
          <w:rFonts w:ascii="Century Gothic" w:hAnsi="Century Gothic" w:cs="Arial"/>
          <w:sz w:val="22"/>
          <w:szCs w:val="22"/>
        </w:rPr>
        <w:t>Kaynor</w:t>
      </w:r>
      <w:proofErr w:type="spellEnd"/>
      <w:r w:rsidRPr="005460D6">
        <w:rPr>
          <w:rFonts w:ascii="Century Gothic" w:hAnsi="Century Gothic" w:cs="Arial"/>
          <w:sz w:val="22"/>
          <w:szCs w:val="22"/>
        </w:rPr>
        <w:t xml:space="preserve"> seconded. All were in favor and the meeting Adjourned at 12:30PM.</w:t>
      </w:r>
    </w:p>
    <w:p w14:paraId="3570A759" w14:textId="02551A9E" w:rsidR="002A16D7" w:rsidRPr="005460D6" w:rsidRDefault="002A16D7">
      <w:pPr>
        <w:rPr>
          <w:rFonts w:ascii="Century Gothic" w:hAnsi="Century Gothic" w:cs="Arial"/>
          <w:sz w:val="22"/>
          <w:szCs w:val="22"/>
          <w:u w:val="single"/>
        </w:rPr>
      </w:pPr>
    </w:p>
    <w:sectPr w:rsidR="002A16D7" w:rsidRPr="005460D6" w:rsidSect="005A565F">
      <w:type w:val="continuous"/>
      <w:pgSz w:w="12240" w:h="15840"/>
      <w:pgMar w:top="1980" w:right="144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0CF4C" w14:textId="77777777" w:rsidR="00F74A51" w:rsidRDefault="00F74A51" w:rsidP="002A16D7">
      <w:r>
        <w:separator/>
      </w:r>
    </w:p>
  </w:endnote>
  <w:endnote w:type="continuationSeparator" w:id="0">
    <w:p w14:paraId="04425B1C" w14:textId="77777777" w:rsidR="00F74A51" w:rsidRDefault="00F74A51" w:rsidP="002A1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78245" w14:textId="26A92465" w:rsidR="002A16D7" w:rsidRPr="00896392" w:rsidRDefault="00676185" w:rsidP="00896392">
    <w:pPr>
      <w:pStyle w:val="Footer"/>
      <w:ind w:left="-180"/>
      <w:jc w:val="center"/>
      <w:rPr>
        <w:rFonts w:ascii="Century Gothic" w:hAnsi="Century Gothic"/>
        <w:color w:val="595959" w:themeColor="text1" w:themeTint="A6"/>
      </w:rPr>
    </w:pPr>
    <w:r>
      <w:rPr>
        <w:rFonts w:ascii="Century Gothic" w:hAnsi="Century Gothic"/>
        <w:b/>
        <w:noProof/>
        <w:color w:val="595959" w:themeColor="text1" w:themeTint="A6"/>
        <w:lang w:bidi="my-MM"/>
      </w:rPr>
      <mc:AlternateContent>
        <mc:Choice Requires="wps">
          <w:drawing>
            <wp:anchor distT="0" distB="0" distL="114300" distR="114300" simplePos="0" relativeHeight="251659264" behindDoc="0" locked="0" layoutInCell="1" allowOverlap="1" wp14:anchorId="54A4CCA0" wp14:editId="514B0757">
              <wp:simplePos x="0" y="0"/>
              <wp:positionH relativeFrom="column">
                <wp:posOffset>-748665</wp:posOffset>
              </wp:positionH>
              <wp:positionV relativeFrom="paragraph">
                <wp:posOffset>64135</wp:posOffset>
              </wp:positionV>
              <wp:extent cx="69723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6972300" cy="0"/>
                      </a:xfrm>
                      <a:prstGeom prst="line">
                        <a:avLst/>
                      </a:prstGeom>
                      <a:ln>
                        <a:solidFill>
                          <a:schemeClr val="accent3"/>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03879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95pt,5.05pt" to="490.0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" strokecolor="#9bbb59 [3206]" strokeweight="2pt"/>
          </w:pict>
        </mc:Fallback>
      </mc:AlternateContent>
    </w:r>
    <w:r>
      <w:rPr>
        <w:rFonts w:ascii="Century Gothic" w:hAnsi="Century Gothic"/>
        <w:b/>
        <w:color w:val="595959" w:themeColor="text1" w:themeTint="A6"/>
      </w:rPr>
      <w:br/>
    </w:r>
    <w:r w:rsidR="002A16D7" w:rsidRPr="00896392">
      <w:rPr>
        <w:rFonts w:ascii="Century Gothic" w:hAnsi="Century Gothic"/>
        <w:b/>
        <w:color w:val="595959" w:themeColor="text1" w:themeTint="A6"/>
      </w:rPr>
      <w:t>1</w:t>
    </w:r>
    <w:r w:rsidR="0095119F">
      <w:rPr>
        <w:rFonts w:ascii="Century Gothic" w:hAnsi="Century Gothic"/>
        <w:b/>
        <w:color w:val="595959" w:themeColor="text1" w:themeTint="A6"/>
      </w:rPr>
      <w:t>01</w:t>
    </w:r>
    <w:r w:rsidR="002A16D7" w:rsidRPr="00896392">
      <w:rPr>
        <w:rFonts w:ascii="Century Gothic" w:hAnsi="Century Gothic"/>
        <w:b/>
        <w:color w:val="595959" w:themeColor="text1" w:themeTint="A6"/>
      </w:rPr>
      <w:t xml:space="preserve"> </w:t>
    </w:r>
    <w:r w:rsidR="0095119F">
      <w:rPr>
        <w:rFonts w:ascii="Century Gothic" w:hAnsi="Century Gothic"/>
        <w:b/>
        <w:color w:val="595959" w:themeColor="text1" w:themeTint="A6"/>
      </w:rPr>
      <w:t>Queen City Park Rd</w:t>
    </w:r>
    <w:r w:rsidR="002A16D7" w:rsidRPr="00896392">
      <w:rPr>
        <w:rFonts w:ascii="Century Gothic" w:hAnsi="Century Gothic"/>
        <w:b/>
        <w:color w:val="595959" w:themeColor="text1" w:themeTint="A6"/>
      </w:rPr>
      <w:t>, Burlington, VT 05401</w:t>
    </w:r>
    <w:r w:rsidR="002A16D7" w:rsidRPr="00896392">
      <w:rPr>
        <w:rFonts w:ascii="Century Gothic" w:hAnsi="Century Gothic"/>
        <w:color w:val="595959" w:themeColor="text1" w:themeTint="A6"/>
      </w:rPr>
      <w:t xml:space="preserve"> | </w:t>
    </w:r>
    <w:r w:rsidR="002A16D7" w:rsidRPr="00896392">
      <w:rPr>
        <w:rFonts w:ascii="Century Gothic" w:hAnsi="Century Gothic"/>
        <w:b/>
        <w:color w:val="595959" w:themeColor="text1" w:themeTint="A6"/>
      </w:rPr>
      <w:t>T:</w:t>
    </w:r>
    <w:r w:rsidR="0095119F">
      <w:rPr>
        <w:rFonts w:ascii="Century Gothic" w:hAnsi="Century Gothic"/>
        <w:color w:val="595959" w:themeColor="text1" w:themeTint="A6"/>
      </w:rPr>
      <w:t xml:space="preserve"> 802-5</w:t>
    </w:r>
    <w:r w:rsidR="002A16D7" w:rsidRPr="00896392">
      <w:rPr>
        <w:rFonts w:ascii="Century Gothic" w:hAnsi="Century Gothic"/>
        <w:color w:val="595959" w:themeColor="text1" w:themeTint="A6"/>
      </w:rPr>
      <w:t>4</w:t>
    </w:r>
    <w:r w:rsidR="0095119F">
      <w:rPr>
        <w:rFonts w:ascii="Century Gothic" w:hAnsi="Century Gothic"/>
        <w:color w:val="595959" w:themeColor="text1" w:themeTint="A6"/>
      </w:rPr>
      <w:t>0-2468</w:t>
    </w:r>
    <w:r w:rsidR="002A16D7" w:rsidRPr="00896392">
      <w:rPr>
        <w:rFonts w:ascii="Century Gothic" w:hAnsi="Century Gothic"/>
        <w:color w:val="595959" w:themeColor="text1" w:themeTint="A6"/>
      </w:rPr>
      <w:t xml:space="preserve"> </w:t>
    </w:r>
    <w:r w:rsidR="002A16D7" w:rsidRPr="00896392">
      <w:rPr>
        <w:rFonts w:ascii="Century Gothic" w:hAnsi="Century Gothic"/>
        <w:b/>
        <w:color w:val="595959" w:themeColor="text1" w:themeTint="A6"/>
      </w:rPr>
      <w:t>F:</w:t>
    </w:r>
    <w:r w:rsidR="002A16D7" w:rsidRPr="00896392">
      <w:rPr>
        <w:rFonts w:ascii="Century Gothic" w:hAnsi="Century Gothic"/>
        <w:color w:val="595959" w:themeColor="text1" w:themeTint="A6"/>
      </w:rPr>
      <w:t xml:space="preserve"> 802-864-5564</w:t>
    </w:r>
  </w:p>
  <w:p w14:paraId="4B7D3661" w14:textId="77777777" w:rsidR="002A16D7" w:rsidRPr="00896392" w:rsidRDefault="002A16D7" w:rsidP="00896392">
    <w:pPr>
      <w:pStyle w:val="Footer"/>
      <w:ind w:left="-180"/>
      <w:jc w:val="center"/>
      <w:rPr>
        <w:rFonts w:ascii="Century Gothic" w:hAnsi="Century Gothic"/>
        <w:color w:val="595959" w:themeColor="text1" w:themeTint="A6"/>
      </w:rPr>
    </w:pPr>
    <w:r w:rsidRPr="00896392">
      <w:rPr>
        <w:rFonts w:ascii="Century Gothic" w:hAnsi="Century Gothic"/>
        <w:b/>
        <w:color w:val="595959" w:themeColor="text1" w:themeTint="A6"/>
      </w:rPr>
      <w:t>6088 VT Route 12, Berlin, VT 05602</w:t>
    </w:r>
    <w:r w:rsidRPr="00896392">
      <w:rPr>
        <w:rFonts w:ascii="Century Gothic" w:hAnsi="Century Gothic"/>
        <w:color w:val="595959" w:themeColor="text1" w:themeTint="A6"/>
      </w:rPr>
      <w:t xml:space="preserve"> | </w:t>
    </w:r>
    <w:r w:rsidRPr="00896392">
      <w:rPr>
        <w:rFonts w:ascii="Century Gothic" w:hAnsi="Century Gothic"/>
        <w:b/>
        <w:color w:val="595959" w:themeColor="text1" w:themeTint="A6"/>
      </w:rPr>
      <w:t>T:</w:t>
    </w:r>
    <w:r w:rsidRPr="00896392">
      <w:rPr>
        <w:rFonts w:ascii="Century Gothic" w:hAnsi="Century Gothic"/>
        <w:color w:val="595959" w:themeColor="text1" w:themeTint="A6"/>
      </w:rPr>
      <w:t xml:space="preserve"> 802-223-7287 </w:t>
    </w:r>
    <w:r w:rsidRPr="00896392">
      <w:rPr>
        <w:rFonts w:ascii="Century Gothic" w:hAnsi="Century Gothic"/>
        <w:b/>
        <w:color w:val="595959" w:themeColor="text1" w:themeTint="A6"/>
      </w:rPr>
      <w:t>F:</w:t>
    </w:r>
    <w:r w:rsidRPr="00896392">
      <w:rPr>
        <w:rFonts w:ascii="Century Gothic" w:hAnsi="Century Gothic"/>
        <w:color w:val="595959" w:themeColor="text1" w:themeTint="A6"/>
      </w:rPr>
      <w:t xml:space="preserve"> 802-223-6236</w:t>
    </w:r>
  </w:p>
  <w:p w14:paraId="1D9C129D" w14:textId="77777777" w:rsidR="002A16D7" w:rsidRPr="00896392" w:rsidRDefault="002A16D7" w:rsidP="00896392">
    <w:pPr>
      <w:pStyle w:val="Footer"/>
      <w:ind w:left="-180"/>
      <w:jc w:val="center"/>
      <w:rPr>
        <w:rFonts w:ascii="Century Gothic" w:hAnsi="Century Gothic"/>
        <w:color w:val="595959" w:themeColor="text1" w:themeTint="A6"/>
      </w:rPr>
    </w:pPr>
    <w:r w:rsidRPr="00896392">
      <w:rPr>
        <w:rFonts w:ascii="Century Gothic" w:hAnsi="Century Gothic"/>
        <w:b/>
        <w:color w:val="595959" w:themeColor="text1" w:themeTint="A6"/>
      </w:rPr>
      <w:t>375 Lake Road, Suite 5, St. Albans, VT 05478</w:t>
    </w:r>
    <w:r w:rsidRPr="00896392">
      <w:rPr>
        <w:rFonts w:ascii="Century Gothic" w:hAnsi="Century Gothic"/>
        <w:color w:val="595959" w:themeColor="text1" w:themeTint="A6"/>
      </w:rPr>
      <w:t xml:space="preserve"> | </w:t>
    </w:r>
    <w:r w:rsidRPr="00896392">
      <w:rPr>
        <w:rFonts w:ascii="Century Gothic" w:hAnsi="Century Gothic"/>
        <w:b/>
        <w:color w:val="595959" w:themeColor="text1" w:themeTint="A6"/>
      </w:rPr>
      <w:t>T:</w:t>
    </w:r>
    <w:r w:rsidRPr="00896392">
      <w:rPr>
        <w:rFonts w:ascii="Century Gothic" w:hAnsi="Century Gothic"/>
        <w:color w:val="595959" w:themeColor="text1" w:themeTint="A6"/>
      </w:rPr>
      <w:t xml:space="preserve"> 802-527-2181 </w:t>
    </w:r>
    <w:r w:rsidRPr="00896392">
      <w:rPr>
        <w:rFonts w:ascii="Century Gothic" w:hAnsi="Century Gothic"/>
        <w:b/>
        <w:color w:val="595959" w:themeColor="text1" w:themeTint="A6"/>
      </w:rPr>
      <w:t>F:</w:t>
    </w:r>
    <w:r w:rsidRPr="00896392">
      <w:rPr>
        <w:rFonts w:ascii="Century Gothic" w:hAnsi="Century Gothic"/>
        <w:color w:val="595959" w:themeColor="text1" w:themeTint="A6"/>
      </w:rPr>
      <w:t xml:space="preserve"> 802-527-5302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18BF9" w14:textId="77777777" w:rsidR="00F74A51" w:rsidRDefault="00F74A51" w:rsidP="002A16D7">
      <w:r>
        <w:separator/>
      </w:r>
    </w:p>
  </w:footnote>
  <w:footnote w:type="continuationSeparator" w:id="0">
    <w:p w14:paraId="0DF41593" w14:textId="77777777" w:rsidR="00F74A51" w:rsidRDefault="00F74A51" w:rsidP="002A1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D628F" w14:textId="77777777" w:rsidR="002A16D7" w:rsidRPr="002A16D7" w:rsidRDefault="002A16D7" w:rsidP="00896392">
    <w:pPr>
      <w:pStyle w:val="Header"/>
      <w:jc w:val="center"/>
    </w:pPr>
    <w:r>
      <w:rPr>
        <w:noProof/>
        <w:lang w:bidi="my-MM"/>
      </w:rPr>
      <w:drawing>
        <wp:anchor distT="0" distB="0" distL="114300" distR="114300" simplePos="0" relativeHeight="251658240" behindDoc="1" locked="0" layoutInCell="1" allowOverlap="1" wp14:anchorId="224E3071" wp14:editId="2CA5185F">
          <wp:simplePos x="0" y="0"/>
          <wp:positionH relativeFrom="column">
            <wp:posOffset>1651635</wp:posOffset>
          </wp:positionH>
          <wp:positionV relativeFrom="paragraph">
            <wp:posOffset>-568960</wp:posOffset>
          </wp:positionV>
          <wp:extent cx="2120265" cy="142798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nal copy.jpg"/>
                  <pic:cNvPicPr/>
                </pic:nvPicPr>
                <pic:blipFill>
                  <a:blip r:embed="rId1">
                    <a:extLst>
                      <a:ext uri="{28A0092B-C50C-407E-A947-70E740481C1C}">
                        <a14:useLocalDpi xmlns:a14="http://schemas.microsoft.com/office/drawing/2010/main" val="0"/>
                      </a:ext>
                    </a:extLst>
                  </a:blip>
                  <a:stretch>
                    <a:fillRect/>
                  </a:stretch>
                </pic:blipFill>
                <pic:spPr>
                  <a:xfrm>
                    <a:off x="0" y="0"/>
                    <a:ext cx="2120265" cy="142798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012E2"/>
    <w:multiLevelType w:val="hybridMultilevel"/>
    <w:tmpl w:val="25D268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6C6499"/>
    <w:multiLevelType w:val="hybridMultilevel"/>
    <w:tmpl w:val="FF587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23F46"/>
    <w:multiLevelType w:val="hybridMultilevel"/>
    <w:tmpl w:val="669865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C23791B"/>
    <w:multiLevelType w:val="hybridMultilevel"/>
    <w:tmpl w:val="6BE0E8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A5A58A3"/>
    <w:multiLevelType w:val="hybridMultilevel"/>
    <w:tmpl w:val="657E151E"/>
    <w:lvl w:ilvl="0" w:tplc="F7CAA6F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276F66"/>
    <w:multiLevelType w:val="hybridMultilevel"/>
    <w:tmpl w:val="308CF186"/>
    <w:lvl w:ilvl="0" w:tplc="F7CAA6F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572866"/>
    <w:multiLevelType w:val="hybridMultilevel"/>
    <w:tmpl w:val="FE8600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0025394"/>
    <w:multiLevelType w:val="hybridMultilevel"/>
    <w:tmpl w:val="3EDE31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FA1177E"/>
    <w:multiLevelType w:val="hybridMultilevel"/>
    <w:tmpl w:val="0FA82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9460CC"/>
    <w:multiLevelType w:val="hybridMultilevel"/>
    <w:tmpl w:val="B2BC70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BE15DBA"/>
    <w:multiLevelType w:val="hybridMultilevel"/>
    <w:tmpl w:val="F5E037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C5A0EAD"/>
    <w:multiLevelType w:val="hybridMultilevel"/>
    <w:tmpl w:val="4DAAD6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C5D4456"/>
    <w:multiLevelType w:val="hybridMultilevel"/>
    <w:tmpl w:val="90CA3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8"/>
  </w:num>
  <w:num w:numId="4">
    <w:abstractNumId w:val="1"/>
  </w:num>
  <w:num w:numId="5">
    <w:abstractNumId w:val="5"/>
  </w:num>
  <w:num w:numId="6">
    <w:abstractNumId w:val="4"/>
  </w:num>
  <w:num w:numId="7">
    <w:abstractNumId w:val="3"/>
  </w:num>
  <w:num w:numId="8">
    <w:abstractNumId w:val="11"/>
  </w:num>
  <w:num w:numId="9">
    <w:abstractNumId w:val="12"/>
  </w:num>
  <w:num w:numId="10">
    <w:abstractNumId w:val="7"/>
  </w:num>
  <w:num w:numId="11">
    <w:abstractNumId w:val="10"/>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6D7"/>
    <w:rsid w:val="0000513E"/>
    <w:rsid w:val="00020DD4"/>
    <w:rsid w:val="00086194"/>
    <w:rsid w:val="0009207C"/>
    <w:rsid w:val="000C30DD"/>
    <w:rsid w:val="000F124B"/>
    <w:rsid w:val="001638BD"/>
    <w:rsid w:val="00183C9E"/>
    <w:rsid w:val="001A4A01"/>
    <w:rsid w:val="00205A91"/>
    <w:rsid w:val="002109DA"/>
    <w:rsid w:val="0026501B"/>
    <w:rsid w:val="002A0275"/>
    <w:rsid w:val="002A16D7"/>
    <w:rsid w:val="002A43DF"/>
    <w:rsid w:val="002D1BE6"/>
    <w:rsid w:val="002E4D5E"/>
    <w:rsid w:val="002E7400"/>
    <w:rsid w:val="002F5071"/>
    <w:rsid w:val="002F5F92"/>
    <w:rsid w:val="0030190A"/>
    <w:rsid w:val="003370B0"/>
    <w:rsid w:val="00441425"/>
    <w:rsid w:val="00447707"/>
    <w:rsid w:val="004903E6"/>
    <w:rsid w:val="004A2A94"/>
    <w:rsid w:val="004B7F44"/>
    <w:rsid w:val="004C314F"/>
    <w:rsid w:val="004E47EC"/>
    <w:rsid w:val="004F35DF"/>
    <w:rsid w:val="00530FC0"/>
    <w:rsid w:val="00541018"/>
    <w:rsid w:val="005448DF"/>
    <w:rsid w:val="005460D6"/>
    <w:rsid w:val="00572AD4"/>
    <w:rsid w:val="005A565F"/>
    <w:rsid w:val="005B1ED8"/>
    <w:rsid w:val="005B5F38"/>
    <w:rsid w:val="0063039D"/>
    <w:rsid w:val="00671D35"/>
    <w:rsid w:val="00676185"/>
    <w:rsid w:val="00686D80"/>
    <w:rsid w:val="00793247"/>
    <w:rsid w:val="007A4764"/>
    <w:rsid w:val="007E5DB1"/>
    <w:rsid w:val="007F3A27"/>
    <w:rsid w:val="00811747"/>
    <w:rsid w:val="00846841"/>
    <w:rsid w:val="00856B04"/>
    <w:rsid w:val="00864799"/>
    <w:rsid w:val="0087474D"/>
    <w:rsid w:val="00896392"/>
    <w:rsid w:val="008B2942"/>
    <w:rsid w:val="008D25C6"/>
    <w:rsid w:val="008D3F3B"/>
    <w:rsid w:val="008D41E9"/>
    <w:rsid w:val="00926AB9"/>
    <w:rsid w:val="00926B91"/>
    <w:rsid w:val="0095119F"/>
    <w:rsid w:val="009606A7"/>
    <w:rsid w:val="009A32A0"/>
    <w:rsid w:val="00A477B9"/>
    <w:rsid w:val="00A75B79"/>
    <w:rsid w:val="00AD273D"/>
    <w:rsid w:val="00AE0BDD"/>
    <w:rsid w:val="00AF2462"/>
    <w:rsid w:val="00B059DE"/>
    <w:rsid w:val="00B47409"/>
    <w:rsid w:val="00B73957"/>
    <w:rsid w:val="00B822A7"/>
    <w:rsid w:val="00BA1D3D"/>
    <w:rsid w:val="00C36AB2"/>
    <w:rsid w:val="00C55102"/>
    <w:rsid w:val="00C66C95"/>
    <w:rsid w:val="00CB4955"/>
    <w:rsid w:val="00D130B2"/>
    <w:rsid w:val="00D376B2"/>
    <w:rsid w:val="00D44256"/>
    <w:rsid w:val="00D5273A"/>
    <w:rsid w:val="00D719E0"/>
    <w:rsid w:val="00D74D9E"/>
    <w:rsid w:val="00D81411"/>
    <w:rsid w:val="00D943E5"/>
    <w:rsid w:val="00DB5883"/>
    <w:rsid w:val="00E02FD3"/>
    <w:rsid w:val="00E04684"/>
    <w:rsid w:val="00E22905"/>
    <w:rsid w:val="00E4734E"/>
    <w:rsid w:val="00E51719"/>
    <w:rsid w:val="00EF7EF4"/>
    <w:rsid w:val="00F13DB2"/>
    <w:rsid w:val="00F74A51"/>
    <w:rsid w:val="00F921BC"/>
    <w:rsid w:val="00FA6684"/>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EEE5EB2"/>
  <w14:defaultImageDpi w14:val="300"/>
  <w15:docId w15:val="{E1A0B14C-FC51-4A04-B56A-83FAA9BB9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16D7"/>
    <w:pPr>
      <w:tabs>
        <w:tab w:val="center" w:pos="4320"/>
        <w:tab w:val="right" w:pos="8640"/>
      </w:tabs>
    </w:pPr>
  </w:style>
  <w:style w:type="character" w:customStyle="1" w:styleId="HeaderChar">
    <w:name w:val="Header Char"/>
    <w:basedOn w:val="DefaultParagraphFont"/>
    <w:link w:val="Header"/>
    <w:uiPriority w:val="99"/>
    <w:rsid w:val="002A16D7"/>
    <w:rPr>
      <w:sz w:val="24"/>
      <w:szCs w:val="24"/>
      <w:lang w:eastAsia="en-US"/>
    </w:rPr>
  </w:style>
  <w:style w:type="paragraph" w:styleId="Footer">
    <w:name w:val="footer"/>
    <w:basedOn w:val="Normal"/>
    <w:link w:val="FooterChar"/>
    <w:uiPriority w:val="99"/>
    <w:unhideWhenUsed/>
    <w:rsid w:val="002A16D7"/>
    <w:pPr>
      <w:tabs>
        <w:tab w:val="center" w:pos="4320"/>
        <w:tab w:val="right" w:pos="8640"/>
      </w:tabs>
    </w:pPr>
  </w:style>
  <w:style w:type="character" w:customStyle="1" w:styleId="FooterChar">
    <w:name w:val="Footer Char"/>
    <w:basedOn w:val="DefaultParagraphFont"/>
    <w:link w:val="Footer"/>
    <w:uiPriority w:val="99"/>
    <w:rsid w:val="002A16D7"/>
    <w:rPr>
      <w:sz w:val="24"/>
      <w:szCs w:val="24"/>
      <w:lang w:eastAsia="en-US"/>
    </w:rPr>
  </w:style>
  <w:style w:type="paragraph" w:styleId="BalloonText">
    <w:name w:val="Balloon Text"/>
    <w:basedOn w:val="Normal"/>
    <w:link w:val="BalloonTextChar"/>
    <w:uiPriority w:val="99"/>
    <w:semiHidden/>
    <w:unhideWhenUsed/>
    <w:rsid w:val="002A16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16D7"/>
    <w:rPr>
      <w:rFonts w:ascii="Lucida Grande" w:hAnsi="Lucida Grande" w:cs="Lucida Grande"/>
      <w:sz w:val="18"/>
      <w:szCs w:val="18"/>
      <w:lang w:eastAsia="en-US"/>
    </w:rPr>
  </w:style>
  <w:style w:type="paragraph" w:styleId="ListParagraph">
    <w:name w:val="List Paragraph"/>
    <w:basedOn w:val="Normal"/>
    <w:uiPriority w:val="34"/>
    <w:qFormat/>
    <w:rsid w:val="00F13D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970293">
      <w:bodyDiv w:val="1"/>
      <w:marLeft w:val="0"/>
      <w:marRight w:val="0"/>
      <w:marTop w:val="0"/>
      <w:marBottom w:val="0"/>
      <w:divBdr>
        <w:top w:val="none" w:sz="0" w:space="0" w:color="auto"/>
        <w:left w:val="none" w:sz="0" w:space="0" w:color="auto"/>
        <w:bottom w:val="none" w:sz="0" w:space="0" w:color="auto"/>
        <w:right w:val="none" w:sz="0" w:space="0" w:color="auto"/>
      </w:divBdr>
      <w:divsChild>
        <w:div w:id="1414159534">
          <w:marLeft w:val="0"/>
          <w:marRight w:val="0"/>
          <w:marTop w:val="0"/>
          <w:marBottom w:val="0"/>
          <w:divBdr>
            <w:top w:val="none" w:sz="0" w:space="0" w:color="auto"/>
            <w:left w:val="none" w:sz="0" w:space="0" w:color="auto"/>
            <w:bottom w:val="none" w:sz="0" w:space="0" w:color="auto"/>
            <w:right w:val="none" w:sz="0" w:space="0" w:color="auto"/>
          </w:divBdr>
          <w:divsChild>
            <w:div w:id="1832868062">
              <w:marLeft w:val="0"/>
              <w:marRight w:val="0"/>
              <w:marTop w:val="0"/>
              <w:marBottom w:val="0"/>
              <w:divBdr>
                <w:top w:val="none" w:sz="0" w:space="0" w:color="auto"/>
                <w:left w:val="none" w:sz="0" w:space="0" w:color="auto"/>
                <w:bottom w:val="none" w:sz="0" w:space="0" w:color="auto"/>
                <w:right w:val="none" w:sz="0" w:space="0" w:color="auto"/>
              </w:divBdr>
            </w:div>
          </w:divsChild>
        </w:div>
        <w:div w:id="538054388">
          <w:marLeft w:val="0"/>
          <w:marRight w:val="0"/>
          <w:marTop w:val="0"/>
          <w:marBottom w:val="0"/>
          <w:divBdr>
            <w:top w:val="none" w:sz="0" w:space="0" w:color="auto"/>
            <w:left w:val="none" w:sz="0" w:space="0" w:color="auto"/>
            <w:bottom w:val="none" w:sz="0" w:space="0" w:color="auto"/>
            <w:right w:val="none" w:sz="0" w:space="0" w:color="auto"/>
          </w:divBdr>
          <w:divsChild>
            <w:div w:id="1120221339">
              <w:marLeft w:val="0"/>
              <w:marRight w:val="0"/>
              <w:marTop w:val="0"/>
              <w:marBottom w:val="0"/>
              <w:divBdr>
                <w:top w:val="none" w:sz="0" w:space="0" w:color="auto"/>
                <w:left w:val="none" w:sz="0" w:space="0" w:color="auto"/>
                <w:bottom w:val="none" w:sz="0" w:space="0" w:color="auto"/>
                <w:right w:val="none" w:sz="0" w:space="0" w:color="auto"/>
              </w:divBdr>
              <w:divsChild>
                <w:div w:id="131926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90070">
          <w:marLeft w:val="0"/>
          <w:marRight w:val="0"/>
          <w:marTop w:val="0"/>
          <w:marBottom w:val="0"/>
          <w:divBdr>
            <w:top w:val="none" w:sz="0" w:space="0" w:color="auto"/>
            <w:left w:val="none" w:sz="0" w:space="0" w:color="auto"/>
            <w:bottom w:val="none" w:sz="0" w:space="0" w:color="auto"/>
            <w:right w:val="none" w:sz="0" w:space="0" w:color="auto"/>
          </w:divBdr>
          <w:divsChild>
            <w:div w:id="843976206">
              <w:marLeft w:val="0"/>
              <w:marRight w:val="0"/>
              <w:marTop w:val="0"/>
              <w:marBottom w:val="0"/>
              <w:divBdr>
                <w:top w:val="none" w:sz="0" w:space="0" w:color="auto"/>
                <w:left w:val="none" w:sz="0" w:space="0" w:color="auto"/>
                <w:bottom w:val="none" w:sz="0" w:space="0" w:color="auto"/>
                <w:right w:val="none" w:sz="0" w:space="0" w:color="auto"/>
              </w:divBdr>
            </w:div>
            <w:div w:id="727145014">
              <w:marLeft w:val="0"/>
              <w:marRight w:val="0"/>
              <w:marTop w:val="0"/>
              <w:marBottom w:val="0"/>
              <w:divBdr>
                <w:top w:val="none" w:sz="0" w:space="0" w:color="auto"/>
                <w:left w:val="none" w:sz="0" w:space="0" w:color="auto"/>
                <w:bottom w:val="none" w:sz="0" w:space="0" w:color="auto"/>
                <w:right w:val="none" w:sz="0" w:space="0" w:color="auto"/>
              </w:divBdr>
            </w:div>
          </w:divsChild>
        </w:div>
        <w:div w:id="932712294">
          <w:marLeft w:val="0"/>
          <w:marRight w:val="0"/>
          <w:marTop w:val="0"/>
          <w:marBottom w:val="0"/>
          <w:divBdr>
            <w:top w:val="none" w:sz="0" w:space="0" w:color="auto"/>
            <w:left w:val="none" w:sz="0" w:space="0" w:color="auto"/>
            <w:bottom w:val="none" w:sz="0" w:space="0" w:color="auto"/>
            <w:right w:val="none" w:sz="0" w:space="0" w:color="auto"/>
          </w:divBdr>
          <w:divsChild>
            <w:div w:id="1697653934">
              <w:marLeft w:val="0"/>
              <w:marRight w:val="0"/>
              <w:marTop w:val="0"/>
              <w:marBottom w:val="0"/>
              <w:divBdr>
                <w:top w:val="none" w:sz="0" w:space="0" w:color="auto"/>
                <w:left w:val="none" w:sz="0" w:space="0" w:color="auto"/>
                <w:bottom w:val="none" w:sz="0" w:space="0" w:color="auto"/>
                <w:right w:val="none" w:sz="0" w:space="0" w:color="auto"/>
              </w:divBdr>
              <w:divsChild>
                <w:div w:id="193416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313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CCTA</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Cram</dc:creator>
  <cp:keywords/>
  <dc:description/>
  <cp:lastModifiedBy>Milia Bell</cp:lastModifiedBy>
  <cp:revision>3</cp:revision>
  <cp:lastPrinted>2020-01-13T13:07:00Z</cp:lastPrinted>
  <dcterms:created xsi:type="dcterms:W3CDTF">2020-01-23T17:24:00Z</dcterms:created>
  <dcterms:modified xsi:type="dcterms:W3CDTF">2020-03-10T16:25:00Z</dcterms:modified>
</cp:coreProperties>
</file>